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EDAC3A" w14:textId="3B820BE5" w:rsidR="00F9352F" w:rsidRPr="00145DC1" w:rsidRDefault="00F9352F" w:rsidP="00F9352F">
      <w:pPr>
        <w:tabs>
          <w:tab w:val="center" w:pos="4536"/>
          <w:tab w:val="right" w:pos="9639"/>
        </w:tabs>
        <w:spacing w:after="0"/>
        <w:ind w:right="2"/>
        <w:rPr>
          <w:rFonts w:ascii="Arial" w:eastAsia="Batang" w:hAnsi="Arial" w:cs="Arial"/>
          <w:b/>
          <w:bCs/>
          <w:sz w:val="28"/>
          <w:lang w:eastAsia="en-US"/>
        </w:rPr>
      </w:pPr>
      <w:bookmarkStart w:id="0" w:name="_Hlk145670493"/>
      <w:r w:rsidRPr="00145DC1">
        <w:rPr>
          <w:rFonts w:ascii="Arial" w:eastAsia="Batang" w:hAnsi="Arial" w:cs="Arial"/>
          <w:b/>
          <w:bCs/>
          <w:sz w:val="28"/>
          <w:lang w:eastAsia="en-US"/>
        </w:rPr>
        <w:t>3GPP TSG RAN WG</w:t>
      </w:r>
      <w:r w:rsidR="0036246B">
        <w:rPr>
          <w:rFonts w:ascii="Arial" w:eastAsia="Batang" w:hAnsi="Arial" w:cs="Arial"/>
          <w:b/>
          <w:bCs/>
          <w:sz w:val="28"/>
          <w:lang w:eastAsia="en-US"/>
        </w:rPr>
        <w:t>2</w:t>
      </w:r>
      <w:r w:rsidRPr="00145DC1">
        <w:rPr>
          <w:rFonts w:ascii="Arial" w:eastAsia="Batang" w:hAnsi="Arial" w:cs="Arial"/>
          <w:b/>
          <w:bCs/>
          <w:sz w:val="28"/>
          <w:lang w:eastAsia="en-US"/>
        </w:rPr>
        <w:t xml:space="preserve"> #</w:t>
      </w:r>
      <w:r w:rsidR="00836894" w:rsidRPr="00145DC1">
        <w:rPr>
          <w:rFonts w:ascii="Arial" w:eastAsia="Batang" w:hAnsi="Arial" w:cs="Arial"/>
          <w:b/>
          <w:bCs/>
          <w:sz w:val="28"/>
          <w:lang w:eastAsia="en-US"/>
        </w:rPr>
        <w:t>1</w:t>
      </w:r>
      <w:r w:rsidR="00836894">
        <w:rPr>
          <w:rFonts w:ascii="Arial" w:eastAsia="Batang" w:hAnsi="Arial" w:cs="Arial"/>
          <w:b/>
          <w:bCs/>
          <w:sz w:val="28"/>
          <w:lang w:eastAsia="en-US"/>
        </w:rPr>
        <w:t>30</w:t>
      </w:r>
      <w:r w:rsidRPr="00145DC1">
        <w:rPr>
          <w:rFonts w:ascii="Arial" w:eastAsia="Batang" w:hAnsi="Arial" w:cs="Arial"/>
          <w:b/>
          <w:bCs/>
          <w:sz w:val="28"/>
          <w:lang w:eastAsia="en-US"/>
        </w:rPr>
        <w:tab/>
      </w:r>
      <w:r w:rsidRPr="00145DC1">
        <w:rPr>
          <w:rFonts w:ascii="Arial" w:eastAsia="Batang" w:hAnsi="Arial" w:cs="Arial"/>
          <w:b/>
          <w:bCs/>
          <w:sz w:val="28"/>
          <w:lang w:eastAsia="en-US"/>
        </w:rPr>
        <w:tab/>
      </w:r>
      <w:r w:rsidR="00C773DA">
        <w:rPr>
          <w:rFonts w:ascii="Arial" w:eastAsia="Batang" w:hAnsi="Arial" w:cs="Arial"/>
          <w:b/>
          <w:bCs/>
          <w:sz w:val="28"/>
          <w:lang w:eastAsia="en-US"/>
        </w:rPr>
        <w:t xml:space="preserve">  </w:t>
      </w:r>
      <w:r w:rsidRPr="00E661A0">
        <w:rPr>
          <w:rFonts w:ascii="Arial" w:eastAsia="Batang" w:hAnsi="Arial" w:cs="Arial"/>
          <w:b/>
          <w:bCs/>
          <w:sz w:val="28"/>
          <w:lang w:eastAsia="en-US"/>
        </w:rPr>
        <w:t>R</w:t>
      </w:r>
      <w:r w:rsidR="0036246B" w:rsidRPr="00E661A0">
        <w:rPr>
          <w:rFonts w:ascii="Arial" w:eastAsia="Batang" w:hAnsi="Arial" w:cs="Arial"/>
          <w:b/>
          <w:bCs/>
          <w:sz w:val="28"/>
          <w:lang w:eastAsia="en-US"/>
        </w:rPr>
        <w:t>2</w:t>
      </w:r>
      <w:r w:rsidRPr="00E661A0">
        <w:rPr>
          <w:rFonts w:ascii="Arial" w:eastAsia="Batang" w:hAnsi="Arial" w:cs="Arial"/>
          <w:b/>
          <w:bCs/>
          <w:sz w:val="28"/>
          <w:lang w:eastAsia="en-US"/>
        </w:rPr>
        <w:t>-</w:t>
      </w:r>
      <w:r w:rsidR="00836894" w:rsidRPr="00E661A0">
        <w:rPr>
          <w:rFonts w:ascii="Arial" w:eastAsia="Batang" w:hAnsi="Arial" w:cs="Arial"/>
          <w:b/>
          <w:bCs/>
          <w:sz w:val="28"/>
          <w:lang w:eastAsia="en-US"/>
        </w:rPr>
        <w:t>250</w:t>
      </w:r>
      <w:r w:rsidR="00A1276A">
        <w:rPr>
          <w:rFonts w:ascii="Arial" w:eastAsia="Batang" w:hAnsi="Arial" w:cs="Arial"/>
          <w:b/>
          <w:bCs/>
          <w:sz w:val="28"/>
          <w:lang w:eastAsia="en-US"/>
        </w:rPr>
        <w:t>3928</w:t>
      </w:r>
    </w:p>
    <w:p w14:paraId="5AF4F467" w14:textId="5DC4F8DB" w:rsidR="00F9352F" w:rsidRPr="00145DC1" w:rsidRDefault="00836894" w:rsidP="00F9352F">
      <w:pPr>
        <w:tabs>
          <w:tab w:val="center" w:pos="4536"/>
          <w:tab w:val="right" w:pos="9072"/>
        </w:tabs>
        <w:spacing w:after="0"/>
        <w:rPr>
          <w:rFonts w:ascii="Arial" w:eastAsia="MS Mincho" w:hAnsi="Arial" w:cs="Arial"/>
          <w:b/>
          <w:bCs/>
          <w:sz w:val="28"/>
          <w:lang w:eastAsia="ja-JP"/>
        </w:rPr>
      </w:pPr>
      <w:r w:rsidRPr="00836894">
        <w:rPr>
          <w:rFonts w:ascii="Arial" w:eastAsia="MS Mincho" w:hAnsi="Arial" w:cs="Arial"/>
          <w:b/>
          <w:bCs/>
          <w:sz w:val="28"/>
          <w:lang w:eastAsia="ja-JP"/>
        </w:rPr>
        <w:t>Malta, MT, 19th - 23th May 2025</w:t>
      </w:r>
    </w:p>
    <w:bookmarkEnd w:id="0"/>
    <w:p w14:paraId="599F1D6A" w14:textId="77777777" w:rsidR="0036246B" w:rsidRPr="0036246B" w:rsidRDefault="0036246B" w:rsidP="00E90206">
      <w:pPr>
        <w:pStyle w:val="Doc-text2"/>
        <w:rPr>
          <w:lang w:eastAsia="en-US"/>
        </w:rPr>
      </w:pPr>
    </w:p>
    <w:p w14:paraId="377862AB" w14:textId="759AD79D" w:rsidR="00BE798B" w:rsidRPr="0036246B" w:rsidRDefault="00BE798B" w:rsidP="00BE798B">
      <w:pPr>
        <w:overflowPunct/>
        <w:autoSpaceDE/>
        <w:autoSpaceDN/>
        <w:adjustRightInd/>
        <w:ind w:left="1985" w:hanging="1985"/>
        <w:textAlignment w:val="auto"/>
        <w:rPr>
          <w:rFonts w:ascii="Arial" w:eastAsia="MS Mincho" w:hAnsi="Arial" w:cs="Arial"/>
          <w:b/>
          <w:bCs/>
          <w:sz w:val="28"/>
          <w:lang w:eastAsia="ja-JP"/>
        </w:rPr>
      </w:pPr>
      <w:r w:rsidRPr="0036246B">
        <w:rPr>
          <w:rFonts w:ascii="Arial" w:eastAsia="MS Mincho" w:hAnsi="Arial" w:cs="Arial"/>
          <w:b/>
          <w:bCs/>
          <w:sz w:val="28"/>
          <w:lang w:eastAsia="ja-JP"/>
        </w:rPr>
        <w:t>Title:</w:t>
      </w:r>
      <w:r w:rsidRPr="0036246B">
        <w:rPr>
          <w:rFonts w:ascii="Arial" w:eastAsia="MS Mincho" w:hAnsi="Arial" w:cs="Arial"/>
          <w:b/>
          <w:bCs/>
          <w:sz w:val="28"/>
          <w:lang w:eastAsia="ja-JP"/>
        </w:rPr>
        <w:tab/>
      </w:r>
      <w:r w:rsidR="00861072" w:rsidRPr="00861072">
        <w:rPr>
          <w:rFonts w:ascii="Arial" w:eastAsia="MS Mincho" w:hAnsi="Arial" w:cs="Arial"/>
          <w:bCs/>
          <w:sz w:val="28"/>
          <w:lang w:eastAsia="ja-JP"/>
        </w:rPr>
        <w:t xml:space="preserve">Discussion on NW-side </w:t>
      </w:r>
      <w:r w:rsidR="00FE08F0" w:rsidRPr="00FE08F0">
        <w:rPr>
          <w:rFonts w:ascii="Arial" w:eastAsia="MS Mincho" w:hAnsi="Arial" w:cs="Arial"/>
          <w:bCs/>
          <w:sz w:val="28"/>
          <w:lang w:eastAsia="ja-JP"/>
        </w:rPr>
        <w:t xml:space="preserve">Data Collection for </w:t>
      </w:r>
      <w:r w:rsidR="009458BB">
        <w:rPr>
          <w:rFonts w:ascii="Arial" w:eastAsia="MS Mincho" w:hAnsi="Arial" w:cs="Arial"/>
          <w:bCs/>
          <w:sz w:val="28"/>
          <w:lang w:eastAsia="ja-JP"/>
        </w:rPr>
        <w:t>BM</w:t>
      </w:r>
    </w:p>
    <w:p w14:paraId="48383E87" w14:textId="4D157AD1" w:rsidR="0036246B" w:rsidRPr="0036246B" w:rsidRDefault="0036246B" w:rsidP="0036246B">
      <w:pPr>
        <w:tabs>
          <w:tab w:val="left" w:pos="1985"/>
        </w:tabs>
        <w:overflowPunct/>
        <w:autoSpaceDE/>
        <w:autoSpaceDN/>
        <w:adjustRightInd/>
        <w:spacing w:after="120"/>
        <w:textAlignment w:val="auto"/>
        <w:rPr>
          <w:rFonts w:ascii="Arial" w:eastAsia="MS Mincho" w:hAnsi="Arial" w:cs="Arial"/>
          <w:b/>
          <w:bCs/>
          <w:sz w:val="28"/>
          <w:lang w:eastAsia="ja-JP"/>
        </w:rPr>
      </w:pPr>
      <w:r w:rsidRPr="0036246B">
        <w:rPr>
          <w:rFonts w:ascii="Arial" w:eastAsia="MS Mincho" w:hAnsi="Arial" w:cs="Arial"/>
          <w:b/>
          <w:bCs/>
          <w:sz w:val="28"/>
          <w:lang w:eastAsia="ja-JP"/>
        </w:rPr>
        <w:t>Agenda item:</w:t>
      </w:r>
      <w:r w:rsidRPr="0036246B">
        <w:rPr>
          <w:rFonts w:ascii="Arial" w:eastAsia="MS Mincho" w:hAnsi="Arial" w:cs="Arial"/>
          <w:b/>
          <w:bCs/>
          <w:sz w:val="28"/>
          <w:lang w:eastAsia="ja-JP"/>
        </w:rPr>
        <w:tab/>
      </w:r>
      <w:r w:rsidRPr="0036246B">
        <w:rPr>
          <w:rFonts w:ascii="Arial" w:eastAsia="MS Mincho" w:hAnsi="Arial" w:cs="Arial"/>
          <w:bCs/>
          <w:sz w:val="28"/>
          <w:lang w:eastAsia="ja-JP"/>
        </w:rPr>
        <w:t>8.1.</w:t>
      </w:r>
      <w:r w:rsidR="00FE08F0">
        <w:rPr>
          <w:rFonts w:ascii="Arial" w:eastAsia="MS Mincho" w:hAnsi="Arial" w:cs="Arial"/>
          <w:bCs/>
          <w:sz w:val="28"/>
          <w:lang w:eastAsia="ja-JP"/>
        </w:rPr>
        <w:t>3</w:t>
      </w:r>
    </w:p>
    <w:p w14:paraId="30C3A4C6" w14:textId="27373CE6" w:rsidR="0036246B" w:rsidRPr="0036246B" w:rsidRDefault="0036246B" w:rsidP="0036246B">
      <w:pPr>
        <w:tabs>
          <w:tab w:val="left" w:pos="1985"/>
        </w:tabs>
        <w:overflowPunct/>
        <w:autoSpaceDE/>
        <w:adjustRightInd/>
        <w:ind w:left="1985" w:hanging="1985"/>
        <w:textAlignment w:val="auto"/>
        <w:rPr>
          <w:rFonts w:ascii="Arial" w:eastAsia="MS Mincho" w:hAnsi="Arial" w:cs="Arial"/>
          <w:b/>
          <w:bCs/>
          <w:sz w:val="28"/>
          <w:lang w:eastAsia="ja-JP"/>
        </w:rPr>
      </w:pPr>
      <w:r w:rsidRPr="0036246B">
        <w:rPr>
          <w:rFonts w:ascii="Arial" w:eastAsia="MS Mincho" w:hAnsi="Arial" w:cs="Arial"/>
          <w:b/>
          <w:bCs/>
          <w:sz w:val="28"/>
          <w:lang w:eastAsia="ja-JP"/>
        </w:rPr>
        <w:t>Source:</w:t>
      </w:r>
      <w:r w:rsidRPr="0036246B">
        <w:rPr>
          <w:rFonts w:ascii="Arial" w:eastAsia="MS Mincho" w:hAnsi="Arial" w:cs="Arial"/>
          <w:b/>
          <w:bCs/>
          <w:sz w:val="28"/>
          <w:lang w:eastAsia="ja-JP"/>
        </w:rPr>
        <w:tab/>
      </w:r>
      <w:r w:rsidRPr="00BE798B">
        <w:rPr>
          <w:rFonts w:ascii="Arial" w:eastAsia="MS Mincho" w:hAnsi="Arial" w:cs="Arial"/>
          <w:bCs/>
          <w:sz w:val="28"/>
          <w:lang w:eastAsia="ja-JP"/>
        </w:rPr>
        <w:t>Google</w:t>
      </w:r>
    </w:p>
    <w:p w14:paraId="0E9F2CC8" w14:textId="77777777" w:rsidR="0036246B" w:rsidRPr="0036246B" w:rsidRDefault="0036246B" w:rsidP="0036246B">
      <w:pPr>
        <w:overflowPunct/>
        <w:autoSpaceDE/>
        <w:autoSpaceDN/>
        <w:adjustRightInd/>
        <w:ind w:left="1985" w:hanging="1985"/>
        <w:textAlignment w:val="auto"/>
        <w:rPr>
          <w:rFonts w:ascii="Arial" w:eastAsia="MS Mincho" w:hAnsi="Arial" w:cs="Arial"/>
          <w:b/>
          <w:bCs/>
          <w:sz w:val="28"/>
          <w:lang w:eastAsia="ja-JP"/>
        </w:rPr>
      </w:pPr>
      <w:r w:rsidRPr="0036246B">
        <w:rPr>
          <w:rFonts w:ascii="Arial" w:eastAsia="MS Mincho" w:hAnsi="Arial" w:cs="Arial"/>
          <w:b/>
          <w:bCs/>
          <w:sz w:val="28"/>
          <w:lang w:eastAsia="ja-JP"/>
        </w:rPr>
        <w:t>Document for:</w:t>
      </w:r>
      <w:r w:rsidRPr="0036246B">
        <w:rPr>
          <w:rFonts w:ascii="Arial" w:eastAsia="MS Mincho" w:hAnsi="Arial" w:cs="Arial"/>
          <w:b/>
          <w:bCs/>
          <w:sz w:val="28"/>
          <w:lang w:eastAsia="ja-JP"/>
        </w:rPr>
        <w:tab/>
      </w:r>
      <w:r w:rsidRPr="0036246B">
        <w:rPr>
          <w:rFonts w:ascii="Arial" w:eastAsia="MS Mincho" w:hAnsi="Arial" w:cs="Arial"/>
          <w:bCs/>
          <w:sz w:val="28"/>
          <w:lang w:eastAsia="ja-JP"/>
        </w:rPr>
        <w:t>Discussion and Decision</w:t>
      </w:r>
    </w:p>
    <w:p w14:paraId="72DEFBD9" w14:textId="7858E2B0" w:rsidR="00B97703" w:rsidRDefault="000F6242" w:rsidP="00B97703">
      <w:pPr>
        <w:pStyle w:val="Heading1"/>
      </w:pPr>
      <w:r>
        <w:t>1</w:t>
      </w:r>
      <w:r w:rsidR="0036246B">
        <w:t xml:space="preserve"> Introduction</w:t>
      </w:r>
    </w:p>
    <w:p w14:paraId="51573ACC" w14:textId="76C8BA3F" w:rsidR="0015074F" w:rsidRDefault="00C66BAD" w:rsidP="00012715">
      <w:pPr>
        <w:pStyle w:val="Doc-text2"/>
        <w:tabs>
          <w:tab w:val="clear" w:pos="1622"/>
        </w:tabs>
        <w:ind w:hanging="1622"/>
      </w:pPr>
      <w:r>
        <w:rPr>
          <w:lang w:eastAsia="zh-CN"/>
        </w:rPr>
        <w:t>I</w:t>
      </w:r>
      <w:r w:rsidR="00690270">
        <w:rPr>
          <w:lang w:eastAsia="zh-CN"/>
        </w:rPr>
        <w:t>n RAN2#129</w:t>
      </w:r>
      <w:r w:rsidR="00D14C65">
        <w:rPr>
          <w:lang w:eastAsia="zh-CN"/>
        </w:rPr>
        <w:t>bis</w:t>
      </w:r>
      <w:r w:rsidR="00690270">
        <w:rPr>
          <w:lang w:eastAsia="zh-CN"/>
        </w:rPr>
        <w:t xml:space="preserve"> meeting, there were some agreements and FFSs for </w:t>
      </w:r>
      <w:r w:rsidR="0015074F">
        <w:rPr>
          <w:lang w:eastAsia="zh-CN"/>
        </w:rPr>
        <w:t>NW</w:t>
      </w:r>
      <w:r w:rsidR="00690270" w:rsidRPr="0099667B">
        <w:rPr>
          <w:lang w:eastAsia="zh-CN"/>
        </w:rPr>
        <w:t>-side data collection</w:t>
      </w:r>
      <w:r w:rsidR="00690270">
        <w:rPr>
          <w:lang w:eastAsia="zh-CN"/>
        </w:rPr>
        <w:t xml:space="preserve">. </w:t>
      </w:r>
    </w:p>
    <w:p w14:paraId="1A7794E1" w14:textId="77777777" w:rsidR="0015074F" w:rsidRPr="00D54046" w:rsidRDefault="0015074F" w:rsidP="0015074F">
      <w:pPr>
        <w:pStyle w:val="Doc-text2"/>
        <w:pBdr>
          <w:top w:val="single" w:sz="4" w:space="1" w:color="auto"/>
          <w:left w:val="single" w:sz="4" w:space="4" w:color="auto"/>
          <w:bottom w:val="single" w:sz="4" w:space="1" w:color="auto"/>
          <w:right w:val="single" w:sz="4" w:space="4" w:color="auto"/>
        </w:pBdr>
        <w:rPr>
          <w:b/>
          <w:bCs/>
        </w:rPr>
      </w:pPr>
      <w:r w:rsidRPr="00D54046">
        <w:rPr>
          <w:b/>
          <w:bCs/>
        </w:rPr>
        <w:t xml:space="preserve">Agreements on Idle/inactive and HO </w:t>
      </w:r>
    </w:p>
    <w:p w14:paraId="78973D5F" w14:textId="77777777" w:rsidR="0015074F" w:rsidRPr="00871060" w:rsidRDefault="0015074F" w:rsidP="0015074F">
      <w:pPr>
        <w:pStyle w:val="Agreement"/>
        <w:pBdr>
          <w:top w:val="single" w:sz="4" w:space="1" w:color="auto"/>
          <w:left w:val="single" w:sz="4" w:space="4" w:color="auto"/>
          <w:bottom w:val="single" w:sz="4" w:space="1" w:color="auto"/>
          <w:right w:val="single" w:sz="4" w:space="4" w:color="auto"/>
        </w:pBdr>
        <w:rPr>
          <w:b w:val="0"/>
          <w:noProof/>
        </w:rPr>
      </w:pPr>
      <w:r w:rsidRPr="00871060">
        <w:rPr>
          <w:b w:val="0"/>
          <w:noProof/>
        </w:rPr>
        <w:t xml:space="preserve">Introduce 1-bit indication on whether to release or retain un-retrieved data in RRCReconfiguration during/before HO.  Source gNB decides whether the data should be kept.  The indication is provided in RRCReconfiguration (i.e. not in RRC Reconfiguration from target cell).   FFS signaling details.  </w:t>
      </w:r>
    </w:p>
    <w:p w14:paraId="5D1A6A35" w14:textId="77777777" w:rsidR="0015074F" w:rsidRPr="00871060" w:rsidRDefault="0015074F" w:rsidP="0015074F">
      <w:pPr>
        <w:pStyle w:val="Agreement"/>
        <w:pBdr>
          <w:top w:val="single" w:sz="4" w:space="1" w:color="auto"/>
          <w:left w:val="single" w:sz="4" w:space="4" w:color="auto"/>
          <w:bottom w:val="single" w:sz="4" w:space="1" w:color="auto"/>
          <w:right w:val="single" w:sz="4" w:space="4" w:color="auto"/>
        </w:pBdr>
        <w:rPr>
          <w:b w:val="0"/>
        </w:rPr>
      </w:pPr>
      <w:r w:rsidRPr="00871060">
        <w:rPr>
          <w:b w:val="0"/>
        </w:rPr>
        <w:t>Upon going to RRC_IDLE, RLF, or RRC_INACTIVE, UE discards any logged data</w:t>
      </w:r>
    </w:p>
    <w:p w14:paraId="59696777" w14:textId="77777777" w:rsidR="0015074F" w:rsidRPr="00D1298B" w:rsidRDefault="0015074F" w:rsidP="0015074F">
      <w:pPr>
        <w:pStyle w:val="Doc-text2"/>
      </w:pPr>
    </w:p>
    <w:p w14:paraId="6526663B" w14:textId="77777777" w:rsidR="0015074F" w:rsidRDefault="0015074F" w:rsidP="0015074F">
      <w:pPr>
        <w:pStyle w:val="Doc-text2"/>
        <w:rPr>
          <w:lang w:val="en-US"/>
        </w:rPr>
      </w:pPr>
    </w:p>
    <w:tbl>
      <w:tblPr>
        <w:tblStyle w:val="TableGrid"/>
        <w:tblW w:w="0" w:type="auto"/>
        <w:tblInd w:w="1255" w:type="dxa"/>
        <w:tblLook w:val="04A0" w:firstRow="1" w:lastRow="0" w:firstColumn="1" w:lastColumn="0" w:noHBand="0" w:noVBand="1"/>
      </w:tblPr>
      <w:tblGrid>
        <w:gridCol w:w="8572"/>
      </w:tblGrid>
      <w:tr w:rsidR="0015074F" w14:paraId="57948C5C" w14:textId="77777777" w:rsidTr="00BD05B3">
        <w:tc>
          <w:tcPr>
            <w:tcW w:w="8572" w:type="dxa"/>
          </w:tcPr>
          <w:p w14:paraId="0D2CC472" w14:textId="77777777" w:rsidR="0015074F" w:rsidRPr="00843EC2" w:rsidRDefault="0015074F" w:rsidP="00BD05B3">
            <w:pPr>
              <w:pStyle w:val="Doc-text2"/>
              <w:ind w:left="363"/>
              <w:rPr>
                <w:b/>
                <w:bCs/>
              </w:rPr>
            </w:pPr>
            <w:r w:rsidRPr="009913E1">
              <w:rPr>
                <w:b/>
                <w:bCs/>
              </w:rPr>
              <w:t xml:space="preserve">Agreements </w:t>
            </w:r>
            <w:r>
              <w:rPr>
                <w:b/>
                <w:bCs/>
              </w:rPr>
              <w:t>on availability indication</w:t>
            </w:r>
          </w:p>
          <w:p w14:paraId="0979092F" w14:textId="77777777" w:rsidR="0015074F" w:rsidRPr="00843EC2" w:rsidRDefault="0015074F" w:rsidP="0015074F">
            <w:pPr>
              <w:pStyle w:val="Doc-text2"/>
              <w:numPr>
                <w:ilvl w:val="0"/>
                <w:numId w:val="16"/>
              </w:numPr>
              <w:tabs>
                <w:tab w:val="clear" w:pos="1619"/>
                <w:tab w:val="left" w:pos="1622"/>
              </w:tabs>
              <w:ind w:left="360"/>
            </w:pPr>
            <w:r w:rsidRPr="00843EC2">
              <w:t>Availability indication can be triggered due to:</w:t>
            </w:r>
          </w:p>
          <w:p w14:paraId="0361F34B" w14:textId="77777777" w:rsidR="0015074F" w:rsidRPr="00843EC2" w:rsidRDefault="0015074F" w:rsidP="0015074F">
            <w:pPr>
              <w:pStyle w:val="Doc-text2"/>
              <w:numPr>
                <w:ilvl w:val="1"/>
                <w:numId w:val="16"/>
              </w:numPr>
              <w:tabs>
                <w:tab w:val="clear" w:pos="2339"/>
                <w:tab w:val="num" w:pos="2702"/>
              </w:tabs>
              <w:ind w:left="1080"/>
            </w:pPr>
            <w:r w:rsidRPr="00843EC2">
              <w:t>Full buffer being reached (if configured)</w:t>
            </w:r>
          </w:p>
          <w:p w14:paraId="5FBF45F5" w14:textId="77777777" w:rsidR="0015074F" w:rsidRPr="00843EC2" w:rsidRDefault="0015074F" w:rsidP="0015074F">
            <w:pPr>
              <w:pStyle w:val="Doc-text2"/>
              <w:numPr>
                <w:ilvl w:val="1"/>
                <w:numId w:val="16"/>
              </w:numPr>
              <w:tabs>
                <w:tab w:val="clear" w:pos="2339"/>
                <w:tab w:val="num" w:pos="2702"/>
              </w:tabs>
              <w:ind w:left="1080"/>
            </w:pPr>
            <w:r w:rsidRPr="00843EC2">
              <w:t>Buffer threshold being reached (if configured)</w:t>
            </w:r>
            <w:r>
              <w:t xml:space="preserve">. </w:t>
            </w:r>
          </w:p>
          <w:p w14:paraId="47EBAD4F" w14:textId="77777777" w:rsidR="0015074F" w:rsidRPr="00843EC2" w:rsidRDefault="0015074F" w:rsidP="0015074F">
            <w:pPr>
              <w:pStyle w:val="Doc-text2"/>
              <w:numPr>
                <w:ilvl w:val="1"/>
                <w:numId w:val="16"/>
              </w:numPr>
              <w:tabs>
                <w:tab w:val="clear" w:pos="2339"/>
                <w:tab w:val="num" w:pos="2702"/>
              </w:tabs>
              <w:ind w:left="1080"/>
            </w:pPr>
            <w:r w:rsidRPr="00843EC2">
              <w:t>Low power (if configured)</w:t>
            </w:r>
          </w:p>
          <w:p w14:paraId="3764795B" w14:textId="77777777" w:rsidR="0015074F" w:rsidRPr="00843EC2" w:rsidRDefault="0015074F" w:rsidP="0015074F">
            <w:pPr>
              <w:pStyle w:val="Doc-text2"/>
              <w:numPr>
                <w:ilvl w:val="0"/>
                <w:numId w:val="16"/>
              </w:numPr>
              <w:tabs>
                <w:tab w:val="clear" w:pos="1619"/>
                <w:tab w:val="left" w:pos="1622"/>
              </w:tabs>
              <w:ind w:left="360"/>
            </w:pPr>
            <w:r w:rsidRPr="00843EC2">
              <w:t>The UE send a UAI that indicates:</w:t>
            </w:r>
          </w:p>
          <w:p w14:paraId="249060BE" w14:textId="77777777" w:rsidR="0015074F" w:rsidRPr="00843EC2" w:rsidRDefault="0015074F" w:rsidP="0015074F">
            <w:pPr>
              <w:pStyle w:val="Doc-text2"/>
              <w:numPr>
                <w:ilvl w:val="1"/>
                <w:numId w:val="16"/>
              </w:numPr>
              <w:tabs>
                <w:tab w:val="clear" w:pos="2339"/>
                <w:tab w:val="num" w:pos="2702"/>
              </w:tabs>
              <w:ind w:left="1080"/>
            </w:pPr>
            <w:r w:rsidRPr="00843EC2">
              <w:t>Data is available</w:t>
            </w:r>
          </w:p>
          <w:p w14:paraId="51DC13D7" w14:textId="77777777" w:rsidR="0015074F" w:rsidRDefault="0015074F" w:rsidP="0015074F">
            <w:pPr>
              <w:pStyle w:val="Doc-text2"/>
              <w:numPr>
                <w:ilvl w:val="1"/>
                <w:numId w:val="16"/>
              </w:numPr>
              <w:tabs>
                <w:tab w:val="clear" w:pos="2339"/>
                <w:tab w:val="num" w:pos="2702"/>
              </w:tabs>
              <w:ind w:left="1080"/>
            </w:pPr>
            <w:r>
              <w:t>Reason for trigger</w:t>
            </w:r>
            <w:r w:rsidRPr="00843EC2">
              <w:t xml:space="preserve"> (full buffer, threshold)</w:t>
            </w:r>
          </w:p>
          <w:p w14:paraId="02F20F81" w14:textId="77777777" w:rsidR="0015074F" w:rsidRPr="00843EC2" w:rsidRDefault="0015074F" w:rsidP="0015074F">
            <w:pPr>
              <w:pStyle w:val="Doc-text2"/>
              <w:numPr>
                <w:ilvl w:val="1"/>
                <w:numId w:val="16"/>
              </w:numPr>
              <w:tabs>
                <w:tab w:val="clear" w:pos="2339"/>
                <w:tab w:val="num" w:pos="2702"/>
              </w:tabs>
              <w:ind w:left="1080"/>
            </w:pPr>
            <w:r>
              <w:t>L</w:t>
            </w:r>
            <w:r w:rsidRPr="00843EC2">
              <w:t>ow power</w:t>
            </w:r>
            <w:r>
              <w:t xml:space="preserve"> indication </w:t>
            </w:r>
          </w:p>
          <w:p w14:paraId="1B4966A9" w14:textId="77777777" w:rsidR="0015074F" w:rsidRDefault="0015074F" w:rsidP="0015074F">
            <w:pPr>
              <w:pStyle w:val="Doc-text2"/>
              <w:numPr>
                <w:ilvl w:val="0"/>
                <w:numId w:val="16"/>
              </w:numPr>
              <w:tabs>
                <w:tab w:val="clear" w:pos="1619"/>
                <w:tab w:val="left" w:pos="1622"/>
              </w:tabs>
              <w:ind w:left="360"/>
            </w:pPr>
            <w:r w:rsidRPr="00843EC2">
              <w:t>The encoding of the data is available</w:t>
            </w:r>
            <w:r>
              <w:t>/UAI</w:t>
            </w:r>
            <w:r w:rsidRPr="00843EC2">
              <w:t xml:space="preserve"> and the cause value is FFS</w:t>
            </w:r>
          </w:p>
          <w:p w14:paraId="69F42DF9" w14:textId="77777777" w:rsidR="0015074F" w:rsidRDefault="0015074F" w:rsidP="00BD05B3">
            <w:pPr>
              <w:pStyle w:val="Doc-text2"/>
              <w:ind w:left="0" w:firstLine="0"/>
            </w:pPr>
            <w:r>
              <w:t>NOTE: it is up to UE Implementation how buffer threshold reached and low power is determined</w:t>
            </w:r>
          </w:p>
        </w:tc>
      </w:tr>
    </w:tbl>
    <w:p w14:paraId="4F5ACC51" w14:textId="77777777" w:rsidR="0015074F" w:rsidRDefault="0015074F" w:rsidP="0015074F">
      <w:pPr>
        <w:pStyle w:val="Agreement"/>
        <w:rPr>
          <w:lang w:val="en-US"/>
        </w:rPr>
      </w:pPr>
      <w:r>
        <w:rPr>
          <w:lang w:val="en-US"/>
        </w:rPr>
        <w:t xml:space="preserve">Next meeting proponents should work together and bring complete proposals to show specification impact and consider future use cases.  </w:t>
      </w:r>
    </w:p>
    <w:p w14:paraId="695D14C4" w14:textId="77777777" w:rsidR="0015074F" w:rsidRDefault="0015074F" w:rsidP="0015074F">
      <w:pPr>
        <w:pStyle w:val="Doc-text2"/>
        <w:rPr>
          <w:lang w:val="en-US"/>
        </w:rPr>
      </w:pPr>
    </w:p>
    <w:p w14:paraId="32F29F23" w14:textId="77777777" w:rsidR="0015074F" w:rsidRPr="00766BA4" w:rsidRDefault="0015074F" w:rsidP="0015074F">
      <w:pPr>
        <w:pStyle w:val="Doc-text2"/>
        <w:pBdr>
          <w:top w:val="single" w:sz="4" w:space="1" w:color="auto"/>
          <w:left w:val="single" w:sz="4" w:space="4" w:color="auto"/>
          <w:bottom w:val="single" w:sz="4" w:space="1" w:color="auto"/>
          <w:right w:val="single" w:sz="4" w:space="4" w:color="auto"/>
        </w:pBdr>
        <w:rPr>
          <w:b/>
          <w:bCs/>
          <w:lang w:val="en-US"/>
        </w:rPr>
      </w:pPr>
      <w:r w:rsidRPr="00766BA4">
        <w:rPr>
          <w:b/>
          <w:bCs/>
          <w:lang w:val="en-US"/>
        </w:rPr>
        <w:t>Agreements on data collection configuration</w:t>
      </w:r>
    </w:p>
    <w:p w14:paraId="20CFC5D4" w14:textId="77777777" w:rsidR="0015074F" w:rsidRPr="00766BA4" w:rsidRDefault="0015074F" w:rsidP="0015074F">
      <w:pPr>
        <w:pStyle w:val="Agreement"/>
        <w:numPr>
          <w:ilvl w:val="0"/>
          <w:numId w:val="17"/>
        </w:numPr>
        <w:pBdr>
          <w:top w:val="single" w:sz="4" w:space="1" w:color="auto"/>
          <w:left w:val="single" w:sz="4" w:space="4" w:color="auto"/>
          <w:bottom w:val="single" w:sz="4" w:space="1" w:color="auto"/>
          <w:right w:val="single" w:sz="4" w:space="4" w:color="auto"/>
        </w:pBdr>
        <w:rPr>
          <w:b w:val="0"/>
          <w:bCs/>
          <w:lang w:val="en-US"/>
        </w:rPr>
      </w:pPr>
      <w:r w:rsidRPr="00766BA4">
        <w:rPr>
          <w:b w:val="0"/>
          <w:bCs/>
          <w:lang w:val="en-US"/>
        </w:rPr>
        <w:t>The measurement configuration of AI/ML data collection can configure measurements for multiple sets of resources and use cases (e.g. BM, Mobility, etc)</w:t>
      </w:r>
    </w:p>
    <w:p w14:paraId="374DD113" w14:textId="77777777" w:rsidR="0015074F" w:rsidRDefault="0015074F" w:rsidP="0015074F">
      <w:pPr>
        <w:pStyle w:val="Agreement"/>
        <w:numPr>
          <w:ilvl w:val="0"/>
          <w:numId w:val="0"/>
        </w:numPr>
        <w:rPr>
          <w:lang w:val="en-US"/>
        </w:rPr>
      </w:pPr>
    </w:p>
    <w:p w14:paraId="3F5A9A92" w14:textId="77777777" w:rsidR="0015074F" w:rsidRPr="00D54046" w:rsidRDefault="0015074F" w:rsidP="0015074F">
      <w:pPr>
        <w:pStyle w:val="Doc-text2"/>
        <w:pBdr>
          <w:top w:val="single" w:sz="4" w:space="1" w:color="auto"/>
          <w:left w:val="single" w:sz="4" w:space="4" w:color="auto"/>
          <w:bottom w:val="single" w:sz="4" w:space="1" w:color="auto"/>
          <w:right w:val="single" w:sz="4" w:space="4" w:color="auto"/>
        </w:pBdr>
        <w:rPr>
          <w:b/>
          <w:bCs/>
          <w:lang w:val="en-US"/>
        </w:rPr>
      </w:pPr>
      <w:r w:rsidRPr="00D54046">
        <w:rPr>
          <w:b/>
          <w:bCs/>
          <w:lang w:val="en-US"/>
        </w:rPr>
        <w:t>Agreements</w:t>
      </w:r>
      <w:r w:rsidRPr="00165615">
        <w:rPr>
          <w:b/>
          <w:bCs/>
          <w:lang w:val="en-US"/>
        </w:rPr>
        <w:t xml:space="preserve"> on content of collected data:</w:t>
      </w:r>
    </w:p>
    <w:p w14:paraId="11E8B69F" w14:textId="77777777" w:rsidR="0015074F" w:rsidRPr="00D54046" w:rsidRDefault="0015074F" w:rsidP="0015074F">
      <w:pPr>
        <w:pStyle w:val="Agreement"/>
        <w:numPr>
          <w:ilvl w:val="0"/>
          <w:numId w:val="18"/>
        </w:numPr>
        <w:pBdr>
          <w:top w:val="single" w:sz="4" w:space="1" w:color="auto"/>
          <w:left w:val="single" w:sz="4" w:space="4" w:color="auto"/>
          <w:bottom w:val="single" w:sz="4" w:space="1" w:color="auto"/>
          <w:right w:val="single" w:sz="4" w:space="4" w:color="auto"/>
        </w:pBdr>
        <w:rPr>
          <w:b w:val="0"/>
          <w:lang w:val="en-US"/>
        </w:rPr>
      </w:pPr>
      <w:r w:rsidRPr="00D54046">
        <w:rPr>
          <w:b w:val="0"/>
          <w:lang w:val="en-US"/>
        </w:rPr>
        <w:t>For temporal domain, the network is made aware whether there is a gap between two consecutive samples.   FFS amount of gap and whether this is implicit or explicit</w:t>
      </w:r>
    </w:p>
    <w:p w14:paraId="27B2B499" w14:textId="77777777" w:rsidR="0015074F" w:rsidRPr="00D54046" w:rsidRDefault="0015074F" w:rsidP="0015074F">
      <w:pPr>
        <w:pStyle w:val="Agreement"/>
        <w:numPr>
          <w:ilvl w:val="0"/>
          <w:numId w:val="18"/>
        </w:numPr>
        <w:pBdr>
          <w:top w:val="single" w:sz="4" w:space="1" w:color="auto"/>
          <w:left w:val="single" w:sz="4" w:space="4" w:color="auto"/>
          <w:bottom w:val="single" w:sz="4" w:space="1" w:color="auto"/>
          <w:right w:val="single" w:sz="4" w:space="4" w:color="auto"/>
        </w:pBdr>
        <w:rPr>
          <w:b w:val="0"/>
          <w:lang w:val="en-US"/>
        </w:rPr>
      </w:pPr>
      <w:r w:rsidRPr="00D54046">
        <w:rPr>
          <w:b w:val="0"/>
          <w:lang w:val="en-US"/>
        </w:rPr>
        <w:t>New SRB can be configured for NW-side data collection  (with lower priority)</w:t>
      </w:r>
    </w:p>
    <w:p w14:paraId="09BA2D06" w14:textId="70ED3C0B" w:rsidR="00766089" w:rsidRPr="007D01F4" w:rsidRDefault="003E2786" w:rsidP="00012715">
      <w:pPr>
        <w:spacing w:before="240"/>
        <w:rPr>
          <w:bCs/>
        </w:rPr>
      </w:pPr>
      <w:r>
        <w:rPr>
          <w:lang w:val="en-US" w:eastAsia="zh-CN"/>
        </w:rPr>
        <w:t xml:space="preserve">In </w:t>
      </w:r>
      <w:r>
        <w:rPr>
          <w:rFonts w:hint="eastAsia"/>
          <w:lang w:val="en-US" w:eastAsia="zh-CN"/>
        </w:rPr>
        <w:t>t</w:t>
      </w:r>
      <w:r>
        <w:rPr>
          <w:lang w:val="en-US" w:eastAsia="zh-CN"/>
        </w:rPr>
        <w:t>he post-meeting email discussion [POST129bis]</w:t>
      </w:r>
      <w:r w:rsidR="00012715">
        <w:rPr>
          <w:lang w:val="en-US" w:eastAsia="zh-CN"/>
        </w:rPr>
        <w:t xml:space="preserve"> </w:t>
      </w:r>
      <w:r>
        <w:rPr>
          <w:lang w:val="en-US" w:eastAsia="zh-CN"/>
        </w:rPr>
        <w:t>[016]</w:t>
      </w:r>
      <w:r w:rsidR="00012715">
        <w:rPr>
          <w:lang w:val="en-US" w:eastAsia="zh-CN"/>
        </w:rPr>
        <w:t xml:space="preserve"> </w:t>
      </w:r>
      <w:r>
        <w:rPr>
          <w:lang w:val="en-US" w:eastAsia="zh-CN"/>
        </w:rPr>
        <w:t xml:space="preserve">[AI PHY], there are some FFSs and open issues. </w:t>
      </w:r>
      <w:r w:rsidR="00C8687A">
        <w:rPr>
          <w:bCs/>
        </w:rPr>
        <w:t>I</w:t>
      </w:r>
      <w:r w:rsidR="0031116F" w:rsidRPr="007D01F4">
        <w:rPr>
          <w:bCs/>
        </w:rPr>
        <w:t xml:space="preserve">n this paper, we </w:t>
      </w:r>
      <w:r w:rsidR="00A06AB0" w:rsidRPr="007D01F4">
        <w:rPr>
          <w:bCs/>
        </w:rPr>
        <w:t xml:space="preserve">further </w:t>
      </w:r>
      <w:r w:rsidR="0031116F" w:rsidRPr="007D01F4">
        <w:rPr>
          <w:bCs/>
        </w:rPr>
        <w:t xml:space="preserve">discuss </w:t>
      </w:r>
      <w:r>
        <w:rPr>
          <w:bCs/>
        </w:rPr>
        <w:t>the</w:t>
      </w:r>
      <w:r w:rsidR="0031116F" w:rsidRPr="007D01F4">
        <w:rPr>
          <w:bCs/>
        </w:rPr>
        <w:t xml:space="preserve"> </w:t>
      </w:r>
      <w:r w:rsidR="006C224B">
        <w:rPr>
          <w:bCs/>
        </w:rPr>
        <w:t>possible issues</w:t>
      </w:r>
      <w:r w:rsidR="0031116F" w:rsidRPr="007D01F4">
        <w:rPr>
          <w:bCs/>
        </w:rPr>
        <w:t xml:space="preserve"> </w:t>
      </w:r>
      <w:r w:rsidR="0046726B" w:rsidRPr="007D01F4">
        <w:rPr>
          <w:bCs/>
        </w:rPr>
        <w:t xml:space="preserve">and </w:t>
      </w:r>
      <w:r w:rsidR="0071585F" w:rsidRPr="007D01F4">
        <w:rPr>
          <w:bCs/>
        </w:rPr>
        <w:t>give</w:t>
      </w:r>
      <w:r w:rsidR="005F397F" w:rsidRPr="007D01F4">
        <w:rPr>
          <w:bCs/>
        </w:rPr>
        <w:t xml:space="preserve"> related</w:t>
      </w:r>
      <w:r w:rsidR="0071585F" w:rsidRPr="007D01F4">
        <w:rPr>
          <w:bCs/>
        </w:rPr>
        <w:t xml:space="preserve"> considerations.</w:t>
      </w:r>
    </w:p>
    <w:p w14:paraId="6DCABD9E" w14:textId="64F1538B" w:rsidR="00B97703" w:rsidRDefault="001C7083" w:rsidP="000F6242">
      <w:pPr>
        <w:pStyle w:val="Heading1"/>
      </w:pPr>
      <w:r>
        <w:lastRenderedPageBreak/>
        <w:t>2 Discussion</w:t>
      </w:r>
    </w:p>
    <w:p w14:paraId="610405B3" w14:textId="77777777" w:rsidR="001C0592" w:rsidRPr="001C0592" w:rsidRDefault="001C0592" w:rsidP="00707E81">
      <w:pPr>
        <w:pStyle w:val="ListParagraph"/>
        <w:keepNext/>
        <w:keepLines/>
        <w:numPr>
          <w:ilvl w:val="0"/>
          <w:numId w:val="9"/>
        </w:numPr>
        <w:spacing w:before="180"/>
        <w:contextualSpacing w:val="0"/>
        <w:outlineLvl w:val="1"/>
        <w:rPr>
          <w:rFonts w:ascii="Arial" w:hAnsi="Arial"/>
          <w:vanish/>
          <w:sz w:val="32"/>
        </w:rPr>
      </w:pPr>
    </w:p>
    <w:p w14:paraId="3B5FFAAA" w14:textId="77777777" w:rsidR="001C0592" w:rsidRPr="001C0592" w:rsidRDefault="001C0592" w:rsidP="00707E81">
      <w:pPr>
        <w:pStyle w:val="ListParagraph"/>
        <w:keepNext/>
        <w:keepLines/>
        <w:numPr>
          <w:ilvl w:val="0"/>
          <w:numId w:val="9"/>
        </w:numPr>
        <w:spacing w:before="180"/>
        <w:contextualSpacing w:val="0"/>
        <w:outlineLvl w:val="1"/>
        <w:rPr>
          <w:rFonts w:ascii="Arial" w:hAnsi="Arial"/>
          <w:vanish/>
          <w:sz w:val="32"/>
        </w:rPr>
      </w:pPr>
    </w:p>
    <w:p w14:paraId="0C932CA3" w14:textId="075F687A" w:rsidR="00041DD3" w:rsidRDefault="00041DD3" w:rsidP="00707E81">
      <w:pPr>
        <w:pStyle w:val="Heading2"/>
        <w:numPr>
          <w:ilvl w:val="1"/>
          <w:numId w:val="9"/>
        </w:numPr>
        <w:ind w:hanging="792"/>
      </w:pPr>
      <w:r>
        <w:t xml:space="preserve">Open </w:t>
      </w:r>
      <w:r w:rsidR="003C5DB6">
        <w:t>I</w:t>
      </w:r>
      <w:r>
        <w:t xml:space="preserve">ssues provided by </w:t>
      </w:r>
      <w:r w:rsidR="003C5DB6">
        <w:t>R</w:t>
      </w:r>
      <w:r>
        <w:t>apporteur</w:t>
      </w:r>
    </w:p>
    <w:p w14:paraId="2386D458" w14:textId="77777777" w:rsidR="001007AD" w:rsidRPr="00817741" w:rsidRDefault="001007AD" w:rsidP="001007AD">
      <w:pPr>
        <w:pStyle w:val="Heading3"/>
        <w:numPr>
          <w:ilvl w:val="2"/>
          <w:numId w:val="9"/>
        </w:numPr>
        <w:tabs>
          <w:tab w:val="left" w:pos="900"/>
        </w:tabs>
        <w:ind w:left="540"/>
        <w:rPr>
          <w:lang w:eastAsia="sv-SE"/>
        </w:rPr>
      </w:pPr>
      <w:r w:rsidRPr="000F59C8">
        <w:rPr>
          <w:highlight w:val="cyan"/>
          <w:lang w:eastAsia="sv-SE"/>
        </w:rPr>
        <w:t xml:space="preserve">Open </w:t>
      </w:r>
      <w:r w:rsidRPr="00234F69">
        <w:rPr>
          <w:highlight w:val="cyan"/>
          <w:lang w:eastAsia="sv-SE"/>
        </w:rPr>
        <w:t>issue RRC-</w:t>
      </w:r>
      <w:r w:rsidRPr="00445AF6">
        <w:rPr>
          <w:highlight w:val="cyan"/>
          <w:lang w:eastAsia="sv-SE"/>
        </w:rPr>
        <w:t>7</w:t>
      </w:r>
      <w:r w:rsidRPr="007172BF">
        <w:rPr>
          <w:lang w:eastAsia="sv-SE"/>
        </w:rPr>
        <w:t>:</w:t>
      </w:r>
      <w:r>
        <w:rPr>
          <w:lang w:eastAsia="sv-SE"/>
        </w:rPr>
        <w:t xml:space="preserve"> NW control on retaining logged data at HO</w:t>
      </w:r>
    </w:p>
    <w:p w14:paraId="068D0AF7" w14:textId="5098B575" w:rsidR="001007AD" w:rsidRPr="008A3F3F" w:rsidRDefault="001007AD" w:rsidP="001007AD">
      <w:pPr>
        <w:rPr>
          <w:i/>
          <w:u w:val="single"/>
          <w:lang w:eastAsia="sv-SE"/>
        </w:rPr>
      </w:pPr>
      <w:r w:rsidRPr="008A3F3F">
        <w:rPr>
          <w:b/>
          <w:bCs/>
          <w:i/>
          <w:u w:val="single"/>
          <w:lang w:eastAsia="sv-SE"/>
        </w:rPr>
        <w:t xml:space="preserve">Issue description: </w:t>
      </w:r>
      <w:r w:rsidRPr="008A3F3F">
        <w:rPr>
          <w:i/>
          <w:u w:val="single"/>
          <w:lang w:eastAsia="sv-SE"/>
        </w:rPr>
        <w:t>The</w:t>
      </w:r>
      <w:r w:rsidRPr="008A3F3F">
        <w:rPr>
          <w:b/>
          <w:bCs/>
          <w:i/>
          <w:u w:val="single"/>
          <w:lang w:eastAsia="sv-SE"/>
        </w:rPr>
        <w:t xml:space="preserve"> </w:t>
      </w:r>
      <w:r w:rsidRPr="008A3F3F">
        <w:rPr>
          <w:i/>
          <w:u w:val="single"/>
          <w:lang w:eastAsia="sv-SE"/>
        </w:rPr>
        <w:t xml:space="preserve">signaling details of the network control on how data should be retained at handover are FFS, based on the RAN2#129bis agreement: </w:t>
      </w:r>
    </w:p>
    <w:p w14:paraId="6BEA54C8" w14:textId="77777777" w:rsidR="001007AD" w:rsidRDefault="001007AD" w:rsidP="001007AD">
      <w:pPr>
        <w:pBdr>
          <w:top w:val="single" w:sz="4" w:space="1" w:color="auto"/>
          <w:left w:val="single" w:sz="4" w:space="0" w:color="auto"/>
          <w:bottom w:val="single" w:sz="4" w:space="1" w:color="auto"/>
          <w:right w:val="single" w:sz="4" w:space="4" w:color="auto"/>
        </w:pBdr>
        <w:rPr>
          <w:lang w:eastAsia="sv-SE"/>
        </w:rPr>
      </w:pPr>
      <w:r w:rsidRPr="00767A29">
        <w:rPr>
          <w:lang w:eastAsia="sv-SE"/>
        </w:rPr>
        <w:t>Introduce 1-bit indication on whether to release or retain un-retrieved data in RRCReconfiguration during/before HO.  Source gNB decides whether the data should be kept.  The indication is provided in RRCReconfiguration (i.e. not in RRC Reconfiguration from target cell).   FFS signaling details.</w:t>
      </w:r>
    </w:p>
    <w:p w14:paraId="17C37F8F" w14:textId="67BF4C4C" w:rsidR="001007AD" w:rsidRDefault="001007AD" w:rsidP="001007AD">
      <w:pPr>
        <w:rPr>
          <w:lang w:eastAsia="sv-SE"/>
        </w:rPr>
      </w:pPr>
      <w:r>
        <w:rPr>
          <w:lang w:eastAsia="sv-SE"/>
        </w:rPr>
        <w:t xml:space="preserve">To configure the UE to retain the logged data, the 1-bit indication can be sent before or during the HO. Technically speaking, it is simpler to send the 1-bit indication before the HO, e.g., in an </w:t>
      </w:r>
      <w:r w:rsidRPr="009F0456">
        <w:rPr>
          <w:i/>
          <w:lang w:eastAsia="sv-SE"/>
        </w:rPr>
        <w:t>RRCReconfigration</w:t>
      </w:r>
      <w:r>
        <w:rPr>
          <w:lang w:eastAsia="sv-SE"/>
        </w:rPr>
        <w:t xml:space="preserve"> from the source cell. This will not involve the inter-node interaction. Additionally, </w:t>
      </w:r>
      <w:r w:rsidR="009F0456">
        <w:rPr>
          <w:lang w:eastAsia="sv-SE"/>
        </w:rPr>
        <w:t xml:space="preserve">if the 1-bit indication can be configured during HO, it might bring additional complexity </w:t>
      </w:r>
      <w:r>
        <w:rPr>
          <w:lang w:eastAsia="sv-SE"/>
        </w:rPr>
        <w:t>for the UE t</w:t>
      </w:r>
      <w:r w:rsidR="009F0456">
        <w:rPr>
          <w:lang w:eastAsia="sv-SE"/>
        </w:rPr>
        <w:t xml:space="preserve">o decide whether </w:t>
      </w:r>
      <w:r>
        <w:rPr>
          <w:lang w:eastAsia="sv-SE"/>
        </w:rPr>
        <w:t>the 1-bit indication</w:t>
      </w:r>
      <w:r w:rsidR="009F0456">
        <w:rPr>
          <w:lang w:eastAsia="sv-SE"/>
        </w:rPr>
        <w:t xml:space="preserve"> is configured by the target NW or the source one</w:t>
      </w:r>
      <w:r>
        <w:rPr>
          <w:lang w:eastAsia="sv-SE"/>
        </w:rPr>
        <w:t>.</w:t>
      </w:r>
    </w:p>
    <w:p w14:paraId="42015103" w14:textId="47FD36F7" w:rsidR="001007AD" w:rsidRPr="00BC79C2" w:rsidRDefault="001007AD" w:rsidP="001007AD">
      <w:pPr>
        <w:rPr>
          <w:b/>
          <w:lang w:eastAsia="sv-SE"/>
        </w:rPr>
      </w:pPr>
      <w:r w:rsidRPr="00BC79C2">
        <w:rPr>
          <w:b/>
          <w:lang w:eastAsia="sv-SE"/>
        </w:rPr>
        <w:t xml:space="preserve">Proposal 1: </w:t>
      </w:r>
      <w:r w:rsidR="00D20D08">
        <w:rPr>
          <w:b/>
          <w:lang w:eastAsia="sv-SE"/>
        </w:rPr>
        <w:t xml:space="preserve">(RRC-7) </w:t>
      </w:r>
      <w:r w:rsidRPr="00BC79C2">
        <w:rPr>
          <w:b/>
          <w:lang w:eastAsia="sv-SE"/>
        </w:rPr>
        <w:t xml:space="preserve">The 1-bit indication on whether to release or retain un-retrieved data is sent in </w:t>
      </w:r>
      <w:r w:rsidRPr="00E1355F">
        <w:rPr>
          <w:b/>
          <w:i/>
          <w:lang w:eastAsia="sv-SE"/>
        </w:rPr>
        <w:t xml:space="preserve">RRCReconfiguration </w:t>
      </w:r>
      <w:r w:rsidRPr="00BC79C2">
        <w:rPr>
          <w:b/>
          <w:lang w:eastAsia="sv-SE"/>
        </w:rPr>
        <w:t>before the HO.</w:t>
      </w:r>
    </w:p>
    <w:p w14:paraId="42E6C02E" w14:textId="77777777" w:rsidR="00041DD3" w:rsidRDefault="00041DD3" w:rsidP="00041DD3">
      <w:pPr>
        <w:pStyle w:val="Heading3"/>
        <w:numPr>
          <w:ilvl w:val="2"/>
          <w:numId w:val="9"/>
        </w:numPr>
        <w:tabs>
          <w:tab w:val="left" w:pos="810"/>
        </w:tabs>
        <w:ind w:left="540" w:hanging="540"/>
      </w:pPr>
      <w:r w:rsidRPr="000F59C8">
        <w:rPr>
          <w:highlight w:val="cyan"/>
          <w:lang w:eastAsia="sv-SE"/>
        </w:rPr>
        <w:t xml:space="preserve">Open </w:t>
      </w:r>
      <w:r w:rsidRPr="00234F69">
        <w:rPr>
          <w:highlight w:val="cyan"/>
          <w:lang w:eastAsia="sv-SE"/>
        </w:rPr>
        <w:t>issue RRC-</w:t>
      </w:r>
      <w:r w:rsidRPr="00445AF6">
        <w:rPr>
          <w:highlight w:val="cyan"/>
          <w:lang w:eastAsia="sv-SE"/>
        </w:rPr>
        <w:t>8</w:t>
      </w:r>
      <w:r w:rsidRPr="007172BF">
        <w:rPr>
          <w:lang w:eastAsia="sv-SE"/>
        </w:rPr>
        <w:t>:</w:t>
      </w:r>
      <w:r>
        <w:rPr>
          <w:lang w:eastAsia="sv-SE"/>
        </w:rPr>
        <w:t xml:space="preserve"> Reporting assistance information related to logged measurements</w:t>
      </w:r>
      <w:r>
        <w:t xml:space="preserve"> </w:t>
      </w:r>
    </w:p>
    <w:p w14:paraId="2967896B" w14:textId="77777777" w:rsidR="00041DD3" w:rsidRPr="00A16469" w:rsidRDefault="00041DD3" w:rsidP="00041DD3">
      <w:pPr>
        <w:rPr>
          <w:i/>
          <w:u w:val="single"/>
          <w:lang w:eastAsia="sv-SE"/>
        </w:rPr>
      </w:pPr>
      <w:r w:rsidRPr="00A16469">
        <w:rPr>
          <w:b/>
          <w:bCs/>
          <w:i/>
          <w:u w:val="single"/>
          <w:lang w:eastAsia="sv-SE"/>
        </w:rPr>
        <w:t xml:space="preserve">Issue description: </w:t>
      </w:r>
      <w:r w:rsidRPr="00A16469">
        <w:rPr>
          <w:i/>
          <w:u w:val="single"/>
          <w:lang w:eastAsia="sv-SE"/>
        </w:rPr>
        <w:t>It is not yet clear</w:t>
      </w:r>
      <w:r w:rsidRPr="00A16469">
        <w:rPr>
          <w:b/>
          <w:bCs/>
          <w:i/>
          <w:u w:val="single"/>
          <w:lang w:eastAsia="sv-SE"/>
        </w:rPr>
        <w:t xml:space="preserve"> </w:t>
      </w:r>
      <w:r w:rsidRPr="00A16469">
        <w:rPr>
          <w:i/>
          <w:u w:val="single"/>
          <w:lang w:eastAsia="sv-SE"/>
        </w:rPr>
        <w:t xml:space="preserve">what the </w:t>
      </w:r>
      <w:r w:rsidRPr="00A16469">
        <w:rPr>
          <w:i/>
          <w:iCs/>
          <w:u w:val="single"/>
          <w:lang w:eastAsia="sv-SE"/>
        </w:rPr>
        <w:t>otherConfig</w:t>
      </w:r>
      <w:r w:rsidRPr="00A16469">
        <w:rPr>
          <w:i/>
          <w:u w:val="single"/>
          <w:lang w:eastAsia="sv-SE"/>
        </w:rPr>
        <w:t xml:space="preserve"> should contain to enable the UE to report assistance information via UAI, related to logging of radio measurements. For instance, should the low power, buffer full, and buffer threshold reached indications be all configured with a single bit, or should the configurations be separated?</w:t>
      </w:r>
    </w:p>
    <w:p w14:paraId="040F8625" w14:textId="77777777" w:rsidR="00041DD3" w:rsidRPr="00F539E5" w:rsidRDefault="00041DD3" w:rsidP="00041DD3">
      <w:pPr>
        <w:rPr>
          <w:lang w:eastAsia="sv-SE"/>
        </w:rPr>
      </w:pPr>
      <w:r w:rsidRPr="00F539E5">
        <w:rPr>
          <w:lang w:eastAsia="sv-SE"/>
        </w:rPr>
        <w:t xml:space="preserve">This issue is related to the RAN2#129bis agreement: </w:t>
      </w:r>
    </w:p>
    <w:tbl>
      <w:tblPr>
        <w:tblStyle w:val="TableGrid"/>
        <w:tblW w:w="0" w:type="auto"/>
        <w:tblLook w:val="04A0" w:firstRow="1" w:lastRow="0" w:firstColumn="1" w:lastColumn="0" w:noHBand="0" w:noVBand="1"/>
      </w:tblPr>
      <w:tblGrid>
        <w:gridCol w:w="9629"/>
      </w:tblGrid>
      <w:tr w:rsidR="00041DD3" w:rsidRPr="00F539E5" w14:paraId="75859842" w14:textId="77777777" w:rsidTr="007B6A01">
        <w:tc>
          <w:tcPr>
            <w:tcW w:w="9629" w:type="dxa"/>
          </w:tcPr>
          <w:p w14:paraId="6299FCBA" w14:textId="77777777" w:rsidR="00041DD3" w:rsidRPr="00F539E5" w:rsidRDefault="00041DD3" w:rsidP="007B6A01">
            <w:pPr>
              <w:tabs>
                <w:tab w:val="left" w:pos="1622"/>
              </w:tabs>
              <w:overflowPunct/>
              <w:autoSpaceDE/>
              <w:autoSpaceDN/>
              <w:adjustRightInd/>
              <w:spacing w:after="0"/>
              <w:ind w:left="363" w:hanging="363"/>
              <w:textAlignment w:val="auto"/>
              <w:rPr>
                <w:rFonts w:eastAsia="Batang"/>
                <w:b/>
                <w:bCs/>
                <w:szCs w:val="24"/>
                <w:lang w:eastAsia="en-GB"/>
              </w:rPr>
            </w:pPr>
            <w:r w:rsidRPr="00F539E5">
              <w:rPr>
                <w:rFonts w:eastAsia="Batang"/>
                <w:b/>
                <w:bCs/>
                <w:szCs w:val="24"/>
                <w:lang w:eastAsia="en-GB"/>
              </w:rPr>
              <w:t>Agreements on availability indication</w:t>
            </w:r>
          </w:p>
          <w:p w14:paraId="488149C1" w14:textId="77777777" w:rsidR="00041DD3" w:rsidRPr="00F539E5" w:rsidRDefault="00041DD3" w:rsidP="007B6A01">
            <w:pPr>
              <w:numPr>
                <w:ilvl w:val="0"/>
                <w:numId w:val="16"/>
              </w:numPr>
              <w:tabs>
                <w:tab w:val="clear" w:pos="1619"/>
                <w:tab w:val="left" w:pos="1622"/>
              </w:tabs>
              <w:overflowPunct/>
              <w:autoSpaceDE/>
              <w:autoSpaceDN/>
              <w:adjustRightInd/>
              <w:spacing w:after="0"/>
              <w:ind w:left="360"/>
              <w:textAlignment w:val="auto"/>
              <w:rPr>
                <w:rFonts w:eastAsia="Batang"/>
                <w:szCs w:val="24"/>
                <w:lang w:eastAsia="en-GB"/>
              </w:rPr>
            </w:pPr>
            <w:r w:rsidRPr="00F539E5">
              <w:rPr>
                <w:rFonts w:eastAsia="Batang"/>
                <w:szCs w:val="24"/>
                <w:lang w:eastAsia="en-GB"/>
              </w:rPr>
              <w:t>Availability indication can be triggered due to:</w:t>
            </w:r>
          </w:p>
          <w:p w14:paraId="22F75751" w14:textId="77777777" w:rsidR="00041DD3" w:rsidRPr="00F539E5" w:rsidRDefault="00041DD3" w:rsidP="007B6A01">
            <w:pPr>
              <w:numPr>
                <w:ilvl w:val="1"/>
                <w:numId w:val="16"/>
              </w:numPr>
              <w:tabs>
                <w:tab w:val="left" w:pos="1622"/>
                <w:tab w:val="num" w:pos="2702"/>
              </w:tabs>
              <w:overflowPunct/>
              <w:autoSpaceDE/>
              <w:autoSpaceDN/>
              <w:adjustRightInd/>
              <w:spacing w:after="0"/>
              <w:ind w:left="1080"/>
              <w:textAlignment w:val="auto"/>
              <w:rPr>
                <w:rFonts w:eastAsia="Batang"/>
                <w:szCs w:val="24"/>
                <w:lang w:eastAsia="en-GB"/>
              </w:rPr>
            </w:pPr>
            <w:r w:rsidRPr="00F539E5">
              <w:rPr>
                <w:rFonts w:eastAsia="Batang"/>
                <w:szCs w:val="24"/>
                <w:lang w:eastAsia="en-GB"/>
              </w:rPr>
              <w:t>Full buffer being reached (if configured)</w:t>
            </w:r>
          </w:p>
          <w:p w14:paraId="05DD8EFA" w14:textId="77777777" w:rsidR="00041DD3" w:rsidRPr="00F539E5" w:rsidRDefault="00041DD3" w:rsidP="007B6A01">
            <w:pPr>
              <w:numPr>
                <w:ilvl w:val="1"/>
                <w:numId w:val="16"/>
              </w:numPr>
              <w:tabs>
                <w:tab w:val="left" w:pos="1622"/>
                <w:tab w:val="num" w:pos="2702"/>
              </w:tabs>
              <w:overflowPunct/>
              <w:autoSpaceDE/>
              <w:autoSpaceDN/>
              <w:adjustRightInd/>
              <w:spacing w:after="0"/>
              <w:ind w:left="1080"/>
              <w:textAlignment w:val="auto"/>
              <w:rPr>
                <w:rFonts w:eastAsia="Batang"/>
                <w:szCs w:val="24"/>
                <w:lang w:eastAsia="en-GB"/>
              </w:rPr>
            </w:pPr>
            <w:r w:rsidRPr="00F539E5">
              <w:rPr>
                <w:rFonts w:eastAsia="Batang"/>
                <w:szCs w:val="24"/>
                <w:lang w:eastAsia="en-GB"/>
              </w:rPr>
              <w:t xml:space="preserve">Buffer threshold being reached (if configured). </w:t>
            </w:r>
          </w:p>
          <w:p w14:paraId="1FC2CA6A" w14:textId="77777777" w:rsidR="00041DD3" w:rsidRPr="00F539E5" w:rsidRDefault="00041DD3" w:rsidP="007B6A01">
            <w:pPr>
              <w:numPr>
                <w:ilvl w:val="1"/>
                <w:numId w:val="16"/>
              </w:numPr>
              <w:tabs>
                <w:tab w:val="left" w:pos="1622"/>
                <w:tab w:val="num" w:pos="2702"/>
              </w:tabs>
              <w:overflowPunct/>
              <w:autoSpaceDE/>
              <w:autoSpaceDN/>
              <w:adjustRightInd/>
              <w:spacing w:after="0"/>
              <w:ind w:left="1080"/>
              <w:textAlignment w:val="auto"/>
              <w:rPr>
                <w:rFonts w:eastAsia="Batang"/>
                <w:szCs w:val="24"/>
                <w:lang w:eastAsia="en-GB"/>
              </w:rPr>
            </w:pPr>
            <w:r w:rsidRPr="00F539E5">
              <w:rPr>
                <w:rFonts w:eastAsia="Batang"/>
                <w:szCs w:val="24"/>
                <w:lang w:eastAsia="en-GB"/>
              </w:rPr>
              <w:t>Low power (if configured)</w:t>
            </w:r>
          </w:p>
          <w:p w14:paraId="0EDC03D3" w14:textId="77777777" w:rsidR="00041DD3" w:rsidRPr="00F539E5" w:rsidRDefault="00041DD3" w:rsidP="007B6A01">
            <w:pPr>
              <w:numPr>
                <w:ilvl w:val="0"/>
                <w:numId w:val="16"/>
              </w:numPr>
              <w:tabs>
                <w:tab w:val="clear" w:pos="1619"/>
                <w:tab w:val="left" w:pos="1622"/>
              </w:tabs>
              <w:overflowPunct/>
              <w:autoSpaceDE/>
              <w:autoSpaceDN/>
              <w:adjustRightInd/>
              <w:spacing w:after="0"/>
              <w:ind w:left="360"/>
              <w:textAlignment w:val="auto"/>
              <w:rPr>
                <w:rFonts w:eastAsia="Batang"/>
                <w:szCs w:val="24"/>
                <w:lang w:eastAsia="en-GB"/>
              </w:rPr>
            </w:pPr>
            <w:r w:rsidRPr="00F539E5">
              <w:rPr>
                <w:rFonts w:eastAsia="Batang"/>
                <w:szCs w:val="24"/>
                <w:lang w:eastAsia="en-GB"/>
              </w:rPr>
              <w:t>The UE send a UAI that indicates:</w:t>
            </w:r>
          </w:p>
          <w:p w14:paraId="298B7BC9" w14:textId="77777777" w:rsidR="00041DD3" w:rsidRPr="00F539E5" w:rsidRDefault="00041DD3" w:rsidP="007B6A01">
            <w:pPr>
              <w:numPr>
                <w:ilvl w:val="1"/>
                <w:numId w:val="16"/>
              </w:numPr>
              <w:tabs>
                <w:tab w:val="left" w:pos="1622"/>
                <w:tab w:val="num" w:pos="2702"/>
              </w:tabs>
              <w:overflowPunct/>
              <w:autoSpaceDE/>
              <w:autoSpaceDN/>
              <w:adjustRightInd/>
              <w:spacing w:after="0"/>
              <w:ind w:left="1080"/>
              <w:textAlignment w:val="auto"/>
              <w:rPr>
                <w:rFonts w:eastAsia="Batang"/>
                <w:szCs w:val="24"/>
                <w:lang w:eastAsia="en-GB"/>
              </w:rPr>
            </w:pPr>
            <w:r w:rsidRPr="00F539E5">
              <w:rPr>
                <w:rFonts w:eastAsia="Batang"/>
                <w:szCs w:val="24"/>
                <w:lang w:eastAsia="en-GB"/>
              </w:rPr>
              <w:t>Data is available</w:t>
            </w:r>
          </w:p>
          <w:p w14:paraId="6718A875" w14:textId="77777777" w:rsidR="00041DD3" w:rsidRPr="00F539E5" w:rsidRDefault="00041DD3" w:rsidP="007B6A01">
            <w:pPr>
              <w:numPr>
                <w:ilvl w:val="1"/>
                <w:numId w:val="16"/>
              </w:numPr>
              <w:tabs>
                <w:tab w:val="left" w:pos="1622"/>
                <w:tab w:val="num" w:pos="2702"/>
              </w:tabs>
              <w:overflowPunct/>
              <w:autoSpaceDE/>
              <w:autoSpaceDN/>
              <w:adjustRightInd/>
              <w:spacing w:after="0"/>
              <w:ind w:left="1080"/>
              <w:textAlignment w:val="auto"/>
              <w:rPr>
                <w:rFonts w:eastAsia="Batang"/>
                <w:szCs w:val="24"/>
                <w:lang w:eastAsia="en-GB"/>
              </w:rPr>
            </w:pPr>
            <w:r w:rsidRPr="00F539E5">
              <w:rPr>
                <w:rFonts w:eastAsia="Batang"/>
                <w:szCs w:val="24"/>
                <w:lang w:eastAsia="en-GB"/>
              </w:rPr>
              <w:t>Reason for trigger (full buffer, threshold)</w:t>
            </w:r>
          </w:p>
          <w:p w14:paraId="3803738F" w14:textId="77777777" w:rsidR="00041DD3" w:rsidRPr="00F539E5" w:rsidRDefault="00041DD3" w:rsidP="007B6A01">
            <w:pPr>
              <w:numPr>
                <w:ilvl w:val="1"/>
                <w:numId w:val="16"/>
              </w:numPr>
              <w:tabs>
                <w:tab w:val="left" w:pos="1622"/>
                <w:tab w:val="num" w:pos="2702"/>
              </w:tabs>
              <w:overflowPunct/>
              <w:autoSpaceDE/>
              <w:autoSpaceDN/>
              <w:adjustRightInd/>
              <w:spacing w:after="0"/>
              <w:ind w:left="1080"/>
              <w:textAlignment w:val="auto"/>
              <w:rPr>
                <w:rFonts w:eastAsia="Batang"/>
                <w:szCs w:val="24"/>
                <w:lang w:eastAsia="en-GB"/>
              </w:rPr>
            </w:pPr>
            <w:r w:rsidRPr="00F539E5">
              <w:rPr>
                <w:rFonts w:eastAsia="Batang"/>
                <w:szCs w:val="24"/>
                <w:lang w:eastAsia="en-GB"/>
              </w:rPr>
              <w:t xml:space="preserve">Low power indication </w:t>
            </w:r>
          </w:p>
          <w:p w14:paraId="777513BB" w14:textId="77777777" w:rsidR="00041DD3" w:rsidRPr="00F539E5" w:rsidRDefault="00041DD3" w:rsidP="007B6A01">
            <w:pPr>
              <w:numPr>
                <w:ilvl w:val="0"/>
                <w:numId w:val="16"/>
              </w:numPr>
              <w:tabs>
                <w:tab w:val="clear" w:pos="1619"/>
                <w:tab w:val="left" w:pos="1622"/>
              </w:tabs>
              <w:overflowPunct/>
              <w:autoSpaceDE/>
              <w:autoSpaceDN/>
              <w:adjustRightInd/>
              <w:spacing w:after="0"/>
              <w:ind w:left="360"/>
              <w:textAlignment w:val="auto"/>
              <w:rPr>
                <w:rFonts w:eastAsia="Batang"/>
                <w:szCs w:val="24"/>
                <w:lang w:eastAsia="en-GB"/>
              </w:rPr>
            </w:pPr>
            <w:r w:rsidRPr="00F539E5">
              <w:rPr>
                <w:rFonts w:eastAsia="Batang"/>
                <w:szCs w:val="24"/>
                <w:lang w:eastAsia="en-GB"/>
              </w:rPr>
              <w:t>The encoding of the data is available/UAI and the cause value is FFS</w:t>
            </w:r>
          </w:p>
          <w:p w14:paraId="6182E484" w14:textId="77777777" w:rsidR="00041DD3" w:rsidRPr="00F539E5" w:rsidRDefault="00041DD3" w:rsidP="007B6A01">
            <w:pPr>
              <w:rPr>
                <w:lang w:eastAsia="sv-SE"/>
              </w:rPr>
            </w:pPr>
            <w:r w:rsidRPr="00F539E5">
              <w:t>NOTE: it is up to UE Implementation how buffer threshold reached and low power is determined</w:t>
            </w:r>
          </w:p>
        </w:tc>
      </w:tr>
    </w:tbl>
    <w:p w14:paraId="212F02EE" w14:textId="77777777" w:rsidR="00041DD3" w:rsidRDefault="00041DD3" w:rsidP="00041DD3">
      <w:pPr>
        <w:spacing w:before="240"/>
      </w:pPr>
      <w:r>
        <w:t>In RAN2#129bis,</w:t>
      </w:r>
      <w:r w:rsidRPr="0004015F">
        <w:t xml:space="preserve"> three </w:t>
      </w:r>
      <w:r>
        <w:t>type</w:t>
      </w:r>
      <w:r w:rsidRPr="0004015F">
        <w:t xml:space="preserve">s of triggering conditions </w:t>
      </w:r>
      <w:r>
        <w:t>for data</w:t>
      </w:r>
      <w:r w:rsidRPr="0004015F">
        <w:t xml:space="preserve"> availability indication</w:t>
      </w:r>
      <w:r>
        <w:t xml:space="preserve"> were agreed. However, even if the triggering condition is met, the UE may not have any, or may have insufficient logged data for the node which configured the triggering condition. </w:t>
      </w:r>
    </w:p>
    <w:p w14:paraId="63BC799D" w14:textId="77777777" w:rsidR="006341FF" w:rsidRDefault="00041DD3" w:rsidP="00041DD3">
      <w:r w:rsidRPr="009264BE">
        <w:t xml:space="preserve">As mentioned in </w:t>
      </w:r>
      <w:r w:rsidR="00C51FD6">
        <w:t xml:space="preserve">the following </w:t>
      </w:r>
      <w:r w:rsidRPr="009264BE">
        <w:t>section 2.2</w:t>
      </w:r>
      <w:r w:rsidR="00871060">
        <w:t>.2</w:t>
      </w:r>
      <w:r w:rsidRPr="009264BE">
        <w:t xml:space="preserve">, the UE memory </w:t>
      </w:r>
      <w:r w:rsidR="00C51FD6">
        <w:t>might</w:t>
      </w:r>
      <w:r w:rsidRPr="009264BE">
        <w:t xml:space="preserve"> be shared </w:t>
      </w:r>
      <w:r>
        <w:t>across various data collection types, including</w:t>
      </w:r>
      <w:r w:rsidRPr="009264BE">
        <w:t xml:space="preserve"> NW-side data collection </w:t>
      </w:r>
      <w:r>
        <w:t>(</w:t>
      </w:r>
      <w:r w:rsidRPr="009264BE">
        <w:t>initiated by gNB, OAM or LMF</w:t>
      </w:r>
      <w:r>
        <w:t>)</w:t>
      </w:r>
      <w:r w:rsidRPr="009264BE">
        <w:t xml:space="preserve"> and UE-side data collection.</w:t>
      </w:r>
      <w:r>
        <w:t xml:space="preserve"> It is possible that the UE is configured by the LMF to perform data collection for positioning and stores positioning related logging data in its buffer. Subsequently, the gNB configures the UE to perform event-triggered data collection for beam management. It is assumed that the gNB configures the triggering condition for availability indication to be buffer full or buffer threshold. In this situation, it is possible that a significant volume of logged positioning data causes the UE’s buffer to reach the buffer full or buffer threshold. Consequently, the UE might trigger the data availability indication, even if there is no logged data for BM. For example, the logging event for BM data collection is not triggered at all. </w:t>
      </w:r>
    </w:p>
    <w:p w14:paraId="6D45FD94" w14:textId="125BB919" w:rsidR="00041DD3" w:rsidRDefault="00C51FD6" w:rsidP="00041DD3">
      <w:r>
        <w:t xml:space="preserve">Similar issue occurs for low power case. </w:t>
      </w:r>
      <w:r w:rsidR="00C445FB">
        <w:t>Firstly, t</w:t>
      </w:r>
      <w:r w:rsidR="00041DD3">
        <w:t>he UE is configured with event-based data collection for BM</w:t>
      </w:r>
      <w:r w:rsidR="00C445FB">
        <w:t>. It is possible that no event has been triggered when the UE detects</w:t>
      </w:r>
      <w:r w:rsidR="00041DD3">
        <w:t xml:space="preserve"> low power state. </w:t>
      </w:r>
      <w:r>
        <w:t xml:space="preserve">According to current agreement, the UE will trigger </w:t>
      </w:r>
      <w:r w:rsidR="004F51D6">
        <w:t>a</w:t>
      </w:r>
      <w:r>
        <w:t xml:space="preserve"> data availability indication if configured with low power as the triggering condition for data availability indication.</w:t>
      </w:r>
    </w:p>
    <w:p w14:paraId="311DF7F3" w14:textId="75BA3995" w:rsidR="00041DD3" w:rsidRDefault="00041DD3" w:rsidP="00041DD3">
      <w:pPr>
        <w:rPr>
          <w:b/>
        </w:rPr>
      </w:pPr>
      <w:r w:rsidRPr="0037435F">
        <w:rPr>
          <w:b/>
        </w:rPr>
        <w:lastRenderedPageBreak/>
        <w:t>Observation</w:t>
      </w:r>
      <w:r>
        <w:rPr>
          <w:b/>
        </w:rPr>
        <w:t xml:space="preserve"> 1</w:t>
      </w:r>
      <w:r w:rsidRPr="0037435F">
        <w:rPr>
          <w:b/>
        </w:rPr>
        <w:t>: When the triggering condition</w:t>
      </w:r>
      <w:r>
        <w:rPr>
          <w:b/>
        </w:rPr>
        <w:t xml:space="preserve"> (buffer full, buffer threshold or low power)</w:t>
      </w:r>
      <w:r w:rsidRPr="0037435F">
        <w:rPr>
          <w:b/>
        </w:rPr>
        <w:t xml:space="preserve"> is met, there may be no required logg</w:t>
      </w:r>
      <w:r w:rsidR="005E154A">
        <w:rPr>
          <w:b/>
        </w:rPr>
        <w:t>ed</w:t>
      </w:r>
      <w:r w:rsidRPr="0037435F">
        <w:rPr>
          <w:b/>
        </w:rPr>
        <w:t xml:space="preserve"> data</w:t>
      </w:r>
      <w:r>
        <w:rPr>
          <w:b/>
        </w:rPr>
        <w:t xml:space="preserve"> in the UE buffer</w:t>
      </w:r>
      <w:r w:rsidRPr="0037435F">
        <w:rPr>
          <w:b/>
        </w:rPr>
        <w:t>.</w:t>
      </w:r>
    </w:p>
    <w:p w14:paraId="65BDEF61" w14:textId="78731B21" w:rsidR="00041DD3" w:rsidRDefault="00041DD3" w:rsidP="00041DD3">
      <w:r>
        <w:t xml:space="preserve">Based on the preceding analysis, one potential solution is to decouple the specific triggering conditions from being the triggers for data availability indication. Instead, these conditions could be configured to trigger the UAI. Correspondingly, the UE can include a specific triggering cause in the UAI. To achieve this, the NW could configure a low power state. If the UE detects a low power state, it would transmit a UAI message including a “low power state” indication. Similarly, the NW could configure buffer full or buffer threshold as separate reporting criteria to report the buffer status at UE side. When the UE detects these buffer conditions reached, it includes “buffer full” or “buffer threshold triggered” information in the UAI message. </w:t>
      </w:r>
      <w:r w:rsidRPr="00465F67">
        <w:t>This approach allows the UAI to convey precise reasons for the UE</w:t>
      </w:r>
      <w:r w:rsidR="006973CB">
        <w:t>’</w:t>
      </w:r>
      <w:r w:rsidRPr="00465F67">
        <w:t>s current state</w:t>
      </w:r>
      <w:r>
        <w:rPr>
          <w:rFonts w:hint="eastAsia"/>
          <w:lang w:eastAsia="zh-CN"/>
        </w:rPr>
        <w:t>.</w:t>
      </w:r>
      <w:r>
        <w:rPr>
          <w:lang w:eastAsia="zh-CN"/>
        </w:rPr>
        <w:t xml:space="preserve"> </w:t>
      </w:r>
    </w:p>
    <w:p w14:paraId="42954EBB" w14:textId="70A5BADF" w:rsidR="00041DD3" w:rsidRDefault="00041DD3" w:rsidP="00041DD3">
      <w:pPr>
        <w:spacing w:after="0"/>
        <w:rPr>
          <w:b/>
        </w:rPr>
      </w:pPr>
      <w:r w:rsidRPr="009846C9">
        <w:rPr>
          <w:b/>
        </w:rPr>
        <w:t xml:space="preserve">Proposal </w:t>
      </w:r>
      <w:r w:rsidR="00A10C3F">
        <w:rPr>
          <w:b/>
        </w:rPr>
        <w:t>2</w:t>
      </w:r>
      <w:r w:rsidR="00EF70C8">
        <w:rPr>
          <w:b/>
        </w:rPr>
        <w:t>a</w:t>
      </w:r>
      <w:r w:rsidRPr="009846C9">
        <w:rPr>
          <w:b/>
        </w:rPr>
        <w:t xml:space="preserve">: </w:t>
      </w:r>
      <w:r>
        <w:rPr>
          <w:b/>
        </w:rPr>
        <w:t xml:space="preserve">(RRC-8) </w:t>
      </w:r>
      <w:r w:rsidRPr="009846C9">
        <w:rPr>
          <w:b/>
        </w:rPr>
        <w:t>The NW configures</w:t>
      </w:r>
      <w:r>
        <w:rPr>
          <w:b/>
        </w:rPr>
        <w:t>:</w:t>
      </w:r>
    </w:p>
    <w:p w14:paraId="74FA2463" w14:textId="77777777" w:rsidR="00041DD3" w:rsidRDefault="00041DD3" w:rsidP="00041DD3">
      <w:pPr>
        <w:pStyle w:val="ListParagraph"/>
        <w:numPr>
          <w:ilvl w:val="0"/>
          <w:numId w:val="31"/>
        </w:numPr>
        <w:rPr>
          <w:b/>
        </w:rPr>
      </w:pPr>
      <w:r w:rsidRPr="00A2324F">
        <w:rPr>
          <w:b/>
        </w:rPr>
        <w:t>low power as the triggering of low power state reporting in UAI</w:t>
      </w:r>
    </w:p>
    <w:p w14:paraId="3B52DC9B" w14:textId="77777777" w:rsidR="00041DD3" w:rsidRPr="00A2324F" w:rsidRDefault="00041DD3" w:rsidP="00041DD3">
      <w:pPr>
        <w:pStyle w:val="ListParagraph"/>
        <w:numPr>
          <w:ilvl w:val="0"/>
          <w:numId w:val="31"/>
        </w:numPr>
        <w:rPr>
          <w:b/>
        </w:rPr>
      </w:pPr>
      <w:r>
        <w:rPr>
          <w:b/>
        </w:rPr>
        <w:t>Buffer full or buffer threshold as the triggering of buffer state reporting in UAI</w:t>
      </w:r>
    </w:p>
    <w:p w14:paraId="74E5FCD9" w14:textId="0BE8110F" w:rsidR="00041DD3" w:rsidRDefault="005209C7" w:rsidP="00041DD3">
      <w:r>
        <w:t>If configured</w:t>
      </w:r>
      <w:r w:rsidR="001C61ED">
        <w:t xml:space="preserve"> with the reporting of</w:t>
      </w:r>
      <w:r>
        <w:t xml:space="preserve"> low power</w:t>
      </w:r>
      <w:r w:rsidR="001C61ED">
        <w:t xml:space="preserve"> state</w:t>
      </w:r>
      <w:r>
        <w:t xml:space="preserve">, buffer full or buffer threshold, the UE indicates the related </w:t>
      </w:r>
      <w:r w:rsidR="001C61ED" w:rsidRPr="00465F67">
        <w:t>reasons</w:t>
      </w:r>
      <w:r>
        <w:t xml:space="preserve"> to the NW</w:t>
      </w:r>
      <w:r w:rsidR="001C61ED">
        <w:t xml:space="preserve"> upon detecting the conditions triggered</w:t>
      </w:r>
      <w:r>
        <w:t xml:space="preserve">. </w:t>
      </w:r>
      <w:r w:rsidR="00041DD3">
        <w:t xml:space="preserve">Additionally, if there is logged data collected for BM, the UE can further include a data availability indication in the UAI. </w:t>
      </w:r>
      <w:r w:rsidR="00041DD3" w:rsidRPr="0055041A">
        <w:t xml:space="preserve"> </w:t>
      </w:r>
    </w:p>
    <w:p w14:paraId="3622092B" w14:textId="5FE097A2" w:rsidR="00041DD3" w:rsidRDefault="00041DD3" w:rsidP="00041DD3">
      <w:pPr>
        <w:rPr>
          <w:b/>
        </w:rPr>
      </w:pPr>
      <w:r w:rsidRPr="00A01982">
        <w:t xml:space="preserve"> </w:t>
      </w:r>
      <w:r>
        <w:rPr>
          <w:b/>
        </w:rPr>
        <w:t xml:space="preserve">Proposal </w:t>
      </w:r>
      <w:r w:rsidR="00EF70C8">
        <w:rPr>
          <w:b/>
        </w:rPr>
        <w:t>2b</w:t>
      </w:r>
      <w:r>
        <w:rPr>
          <w:b/>
        </w:rPr>
        <w:t xml:space="preserve">: </w:t>
      </w:r>
      <w:r w:rsidR="00A10C3F">
        <w:rPr>
          <w:b/>
        </w:rPr>
        <w:t xml:space="preserve">(RRC-8) </w:t>
      </w:r>
      <w:r>
        <w:rPr>
          <w:b/>
        </w:rPr>
        <w:t>The UE includes the following information in the UAI:</w:t>
      </w:r>
    </w:p>
    <w:p w14:paraId="52C685AB" w14:textId="77777777" w:rsidR="00041DD3" w:rsidRDefault="00041DD3" w:rsidP="00041DD3">
      <w:pPr>
        <w:pStyle w:val="ListParagraph"/>
        <w:numPr>
          <w:ilvl w:val="1"/>
          <w:numId w:val="28"/>
        </w:numPr>
        <w:rPr>
          <w:b/>
        </w:rPr>
      </w:pPr>
      <w:r>
        <w:rPr>
          <w:b/>
        </w:rPr>
        <w:t>Low power state</w:t>
      </w:r>
    </w:p>
    <w:p w14:paraId="2502E32A" w14:textId="77777777" w:rsidR="00041DD3" w:rsidRDefault="00041DD3" w:rsidP="00041DD3">
      <w:pPr>
        <w:pStyle w:val="ListParagraph"/>
        <w:numPr>
          <w:ilvl w:val="1"/>
          <w:numId w:val="28"/>
        </w:numPr>
        <w:rPr>
          <w:b/>
        </w:rPr>
      </w:pPr>
      <w:r>
        <w:rPr>
          <w:b/>
        </w:rPr>
        <w:t>buffer state set to full buffer or buffer threshold triggered</w:t>
      </w:r>
    </w:p>
    <w:p w14:paraId="7AD18743" w14:textId="77777777" w:rsidR="00041DD3" w:rsidRDefault="00041DD3" w:rsidP="00041DD3">
      <w:pPr>
        <w:pStyle w:val="ListParagraph"/>
        <w:numPr>
          <w:ilvl w:val="1"/>
          <w:numId w:val="28"/>
        </w:numPr>
        <w:rPr>
          <w:b/>
        </w:rPr>
      </w:pPr>
      <w:r>
        <w:rPr>
          <w:b/>
        </w:rPr>
        <w:t>availability indication if there is logged data for the gNB</w:t>
      </w:r>
    </w:p>
    <w:p w14:paraId="4658E048" w14:textId="312C7F50" w:rsidR="00160A06" w:rsidRDefault="00160A06" w:rsidP="00160A06">
      <w:pPr>
        <w:pStyle w:val="Heading3"/>
        <w:numPr>
          <w:ilvl w:val="2"/>
          <w:numId w:val="9"/>
        </w:numPr>
        <w:tabs>
          <w:tab w:val="left" w:pos="900"/>
        </w:tabs>
        <w:ind w:left="0" w:firstLine="0"/>
        <w:rPr>
          <w:lang w:eastAsia="sv-SE"/>
        </w:rPr>
      </w:pPr>
      <w:r w:rsidRPr="006948C1">
        <w:rPr>
          <w:highlight w:val="cyan"/>
          <w:lang w:eastAsia="sv-SE"/>
        </w:rPr>
        <w:t>Open issue RRC-9:</w:t>
      </w:r>
      <w:r w:rsidRPr="00160A06">
        <w:rPr>
          <w:lang w:eastAsia="sv-SE"/>
        </w:rPr>
        <w:t xml:space="preserve"> Further procedures for UE assistance information related to logging</w:t>
      </w:r>
    </w:p>
    <w:p w14:paraId="1165A150" w14:textId="77777777" w:rsidR="006948C1" w:rsidRPr="006E4360" w:rsidRDefault="006948C1" w:rsidP="006948C1">
      <w:pPr>
        <w:rPr>
          <w:i/>
          <w:u w:val="single"/>
          <w:lang w:eastAsia="sv-SE"/>
        </w:rPr>
      </w:pPr>
      <w:r w:rsidRPr="006E4360">
        <w:rPr>
          <w:b/>
          <w:bCs/>
          <w:i/>
          <w:u w:val="single"/>
          <w:lang w:eastAsia="sv-SE"/>
        </w:rPr>
        <w:t xml:space="preserve">Issue description: </w:t>
      </w:r>
      <w:r w:rsidRPr="006E4360">
        <w:rPr>
          <w:i/>
          <w:u w:val="single"/>
          <w:lang w:eastAsia="sv-SE"/>
        </w:rPr>
        <w:t>It has not yet been discussed whether further procedures for UE reporting assistance information related to logging is need. Such further procedures may be, e.g. prohibit timers, indication that battery state is not low any longer, indication that the memory is not full any longer, etc.</w:t>
      </w:r>
    </w:p>
    <w:p w14:paraId="31F32AB8" w14:textId="4816FCAB" w:rsidR="00EF70C8" w:rsidRDefault="00EF70C8" w:rsidP="006948C1">
      <w:pPr>
        <w:rPr>
          <w:lang w:eastAsia="sv-SE"/>
        </w:rPr>
      </w:pPr>
      <w:r>
        <w:rPr>
          <w:lang w:eastAsia="sv-SE"/>
        </w:rPr>
        <w:t>Following pr</w:t>
      </w:r>
      <w:r w:rsidRPr="00EF70C8">
        <w:rPr>
          <w:lang w:eastAsia="sv-SE"/>
        </w:rPr>
        <w:t>evious</w:t>
      </w:r>
      <w:r>
        <w:rPr>
          <w:lang w:eastAsia="sv-SE"/>
        </w:rPr>
        <w:t xml:space="preserve"> discussion</w:t>
      </w:r>
      <w:r w:rsidRPr="00EF70C8">
        <w:rPr>
          <w:lang w:eastAsia="sv-SE"/>
        </w:rPr>
        <w:t xml:space="preserve">, the UE can be configured to report low power state, full buffer, or reached buffer threshold to the </w:t>
      </w:r>
      <w:r>
        <w:rPr>
          <w:lang w:eastAsia="sv-SE"/>
        </w:rPr>
        <w:t>NW</w:t>
      </w:r>
      <w:r w:rsidRPr="00EF70C8">
        <w:rPr>
          <w:lang w:eastAsia="sv-SE"/>
        </w:rPr>
        <w:t xml:space="preserve"> du</w:t>
      </w:r>
      <w:r w:rsidR="001275E9">
        <w:rPr>
          <w:lang w:eastAsia="sv-SE"/>
        </w:rPr>
        <w:t xml:space="preserve">ring data collection. The NW </w:t>
      </w:r>
      <w:r w:rsidRPr="00EF70C8">
        <w:rPr>
          <w:lang w:eastAsia="sv-SE"/>
        </w:rPr>
        <w:t>is then expected to deactivate or release the relevant data collection configuration for the UE.</w:t>
      </w:r>
    </w:p>
    <w:p w14:paraId="71E6408A" w14:textId="0C7D8E25" w:rsidR="00EF70C8" w:rsidRDefault="00EF70C8" w:rsidP="00EF70C8">
      <w:pPr>
        <w:rPr>
          <w:lang w:eastAsia="sv-SE"/>
        </w:rPr>
      </w:pPr>
      <w:r>
        <w:rPr>
          <w:lang w:eastAsia="sv-SE"/>
        </w:rPr>
        <w:t>Consequently, it is also reasonable for the UE to inform the NW when it exits such previously reported limiting states (e.g., when the battery state is not low any longer, or the buffer is no longer full). This notification would allow the NW to potentially configure new data collection configuration or resume the previous one.</w:t>
      </w:r>
    </w:p>
    <w:p w14:paraId="0DE314B4" w14:textId="7258F035" w:rsidR="00EF70C8" w:rsidRDefault="00EF70C8" w:rsidP="00EF70C8">
      <w:pPr>
        <w:rPr>
          <w:lang w:eastAsia="sv-SE"/>
        </w:rPr>
      </w:pPr>
      <w:r>
        <w:rPr>
          <w:lang w:eastAsia="sv-SE"/>
        </w:rPr>
        <w:t>To prevent unnecessary reporting when these states change, the NW should be able to configure the specific triggers for these "exit" reports. Thus, if configured to do so, the UE would report the resolution of the low power state or the full buffer condition.</w:t>
      </w:r>
    </w:p>
    <w:p w14:paraId="06B65F03" w14:textId="3BD37E32" w:rsidR="00906788" w:rsidRPr="00EF70C8" w:rsidRDefault="00906788" w:rsidP="006948C1">
      <w:pPr>
        <w:rPr>
          <w:b/>
          <w:lang w:eastAsia="sv-SE"/>
        </w:rPr>
      </w:pPr>
      <w:r w:rsidRPr="00EF70C8">
        <w:rPr>
          <w:b/>
          <w:lang w:eastAsia="sv-SE"/>
        </w:rPr>
        <w:t>Proposal</w:t>
      </w:r>
      <w:r w:rsidR="00EF70C8" w:rsidRPr="00EF70C8">
        <w:rPr>
          <w:b/>
          <w:lang w:eastAsia="sv-SE"/>
        </w:rPr>
        <w:t xml:space="preserve"> 3: (RRC-9) </w:t>
      </w:r>
      <w:r w:rsidR="006E4360">
        <w:rPr>
          <w:b/>
          <w:lang w:eastAsia="sv-SE"/>
        </w:rPr>
        <w:t>If configured, the</w:t>
      </w:r>
      <w:r w:rsidR="00EF70C8" w:rsidRPr="00EF70C8">
        <w:rPr>
          <w:b/>
          <w:lang w:eastAsia="sv-SE"/>
        </w:rPr>
        <w:t xml:space="preserve"> UE report</w:t>
      </w:r>
      <w:r w:rsidR="006E4360">
        <w:rPr>
          <w:b/>
          <w:lang w:eastAsia="sv-SE"/>
        </w:rPr>
        <w:t>s</w:t>
      </w:r>
      <w:r w:rsidR="00EF70C8" w:rsidRPr="00EF70C8">
        <w:rPr>
          <w:b/>
          <w:lang w:eastAsia="sv-SE"/>
        </w:rPr>
        <w:t xml:space="preserve"> the exit of low power state, or full buffer state.</w:t>
      </w:r>
    </w:p>
    <w:p w14:paraId="37D693E6" w14:textId="37C2C6FE" w:rsidR="00041DD3" w:rsidRPr="004C01D3" w:rsidRDefault="00041DD3" w:rsidP="00160A06">
      <w:pPr>
        <w:pStyle w:val="Heading3"/>
        <w:numPr>
          <w:ilvl w:val="2"/>
          <w:numId w:val="9"/>
        </w:numPr>
        <w:tabs>
          <w:tab w:val="left" w:pos="900"/>
        </w:tabs>
        <w:ind w:left="540"/>
        <w:rPr>
          <w:lang w:eastAsia="sv-SE"/>
        </w:rPr>
      </w:pPr>
      <w:r w:rsidRPr="000F59C8">
        <w:rPr>
          <w:highlight w:val="cyan"/>
          <w:lang w:eastAsia="sv-SE"/>
        </w:rPr>
        <w:t xml:space="preserve">Open </w:t>
      </w:r>
      <w:r w:rsidRPr="00234F69">
        <w:rPr>
          <w:highlight w:val="cyan"/>
          <w:lang w:eastAsia="sv-SE"/>
        </w:rPr>
        <w:t>issue RRC-</w:t>
      </w:r>
      <w:r w:rsidRPr="003A3918">
        <w:rPr>
          <w:highlight w:val="cyan"/>
          <w:lang w:eastAsia="sv-SE"/>
        </w:rPr>
        <w:t>10</w:t>
      </w:r>
      <w:r w:rsidRPr="007172BF">
        <w:rPr>
          <w:lang w:eastAsia="sv-SE"/>
        </w:rPr>
        <w:t>:</w:t>
      </w:r>
      <w:r>
        <w:rPr>
          <w:lang w:eastAsia="sv-SE"/>
        </w:rPr>
        <w:t xml:space="preserve"> Time related content of logged data</w:t>
      </w:r>
    </w:p>
    <w:p w14:paraId="3DF4B7B8" w14:textId="77777777" w:rsidR="00041DD3" w:rsidRPr="00D25C84" w:rsidRDefault="00041DD3" w:rsidP="00041DD3">
      <w:pPr>
        <w:rPr>
          <w:i/>
          <w:u w:val="single"/>
          <w:lang w:eastAsia="sv-SE"/>
        </w:rPr>
      </w:pPr>
      <w:r w:rsidRPr="00D25C84">
        <w:rPr>
          <w:b/>
          <w:bCs/>
          <w:i/>
          <w:u w:val="single"/>
          <w:lang w:eastAsia="sv-SE"/>
        </w:rPr>
        <w:t xml:space="preserve">Issue description: </w:t>
      </w:r>
      <w:r w:rsidRPr="00D25C84">
        <w:rPr>
          <w:i/>
          <w:u w:val="single"/>
          <w:lang w:eastAsia="sv-SE"/>
        </w:rPr>
        <w:t>It has not yet been clarified what</w:t>
      </w:r>
      <w:r w:rsidRPr="00D25C84">
        <w:rPr>
          <w:b/>
          <w:bCs/>
          <w:i/>
          <w:u w:val="single"/>
          <w:lang w:eastAsia="sv-SE"/>
        </w:rPr>
        <w:t xml:space="preserve"> </w:t>
      </w:r>
      <w:r w:rsidRPr="00D25C84">
        <w:rPr>
          <w:i/>
          <w:u w:val="single"/>
          <w:lang w:eastAsia="sv-SE"/>
        </w:rPr>
        <w:t>information needs to be included with the logged data, to indicate a time gap between the logged data entries (i.e. a gap that is longer than the logging data periodicity).</w:t>
      </w:r>
    </w:p>
    <w:p w14:paraId="7038ED86" w14:textId="77777777" w:rsidR="00041DD3" w:rsidRDefault="00041DD3" w:rsidP="00041DD3">
      <w:pPr>
        <w:rPr>
          <w:lang w:eastAsia="sv-SE"/>
        </w:rPr>
      </w:pPr>
      <w:r>
        <w:rPr>
          <w:lang w:eastAsia="sv-SE"/>
        </w:rPr>
        <w:t>This issue refers to the RAN2#129bis agreement:</w:t>
      </w:r>
    </w:p>
    <w:p w14:paraId="52FD2C28" w14:textId="77777777" w:rsidR="00041DD3" w:rsidRDefault="00041DD3" w:rsidP="00041DD3">
      <w:pPr>
        <w:pStyle w:val="Agreement"/>
        <w:numPr>
          <w:ilvl w:val="0"/>
          <w:numId w:val="25"/>
        </w:numPr>
        <w:pBdr>
          <w:top w:val="single" w:sz="4" w:space="1" w:color="auto"/>
          <w:left w:val="single" w:sz="4" w:space="4" w:color="auto"/>
          <w:bottom w:val="single" w:sz="4" w:space="1" w:color="auto"/>
          <w:right w:val="single" w:sz="4" w:space="4" w:color="auto"/>
        </w:pBdr>
        <w:tabs>
          <w:tab w:val="left" w:pos="720"/>
        </w:tabs>
        <w:rPr>
          <w:b w:val="0"/>
          <w:lang w:val="en-US"/>
        </w:rPr>
      </w:pPr>
      <w:r>
        <w:rPr>
          <w:b w:val="0"/>
          <w:lang w:val="en-US"/>
        </w:rPr>
        <w:t>For temporal domain, the network is made aware whether there is a gap between two consecutive samples.   FFS amount of gap and whether this is implicit or explicit</w:t>
      </w:r>
    </w:p>
    <w:p w14:paraId="26C7E9D6" w14:textId="77777777" w:rsidR="00041DD3" w:rsidRDefault="00041DD3" w:rsidP="006B0CA0">
      <w:pPr>
        <w:spacing w:before="240"/>
        <w:rPr>
          <w:lang w:eastAsia="sv-SE"/>
        </w:rPr>
      </w:pPr>
      <w:r>
        <w:rPr>
          <w:lang w:eastAsia="sv-SE"/>
        </w:rPr>
        <w:t xml:space="preserve">It is known that both periodical and event-triggered logging configuration are introduced for data collection. For periodical logging, it was argued that the NW can determine the time information of the logged data. However, RAN2 also agreed that the UE can retain and report the logged data for the source node after handover to the other node. After successful handover, the source node releases UE context. It is questionable whether the source node can determine the time information of the logged data if receiving it from the other node. </w:t>
      </w:r>
    </w:p>
    <w:p w14:paraId="5E627C59" w14:textId="77777777" w:rsidR="00041DD3" w:rsidRPr="004C1036" w:rsidRDefault="00041DD3" w:rsidP="00041DD3">
      <w:pPr>
        <w:rPr>
          <w:b/>
          <w:lang w:eastAsia="sv-SE"/>
        </w:rPr>
      </w:pPr>
      <w:r w:rsidRPr="004C1036">
        <w:rPr>
          <w:b/>
          <w:lang w:eastAsia="sv-SE"/>
        </w:rPr>
        <w:t xml:space="preserve">Observation 2:  The </w:t>
      </w:r>
      <w:r w:rsidRPr="004C1036">
        <w:rPr>
          <w:rFonts w:hint="eastAsia"/>
          <w:b/>
          <w:lang w:eastAsia="zh-CN"/>
        </w:rPr>
        <w:t>sourc</w:t>
      </w:r>
      <w:r w:rsidRPr="004C1036">
        <w:rPr>
          <w:b/>
          <w:lang w:eastAsia="sv-SE"/>
        </w:rPr>
        <w:t>e NW cannot determine the time information of</w:t>
      </w:r>
      <w:r>
        <w:rPr>
          <w:b/>
          <w:lang w:eastAsia="sv-SE"/>
        </w:rPr>
        <w:t xml:space="preserve"> periodical </w:t>
      </w:r>
      <w:r w:rsidRPr="004C1036">
        <w:rPr>
          <w:b/>
          <w:lang w:eastAsia="sv-SE"/>
        </w:rPr>
        <w:t>logged data when receiving logged data from the other node after handover.</w:t>
      </w:r>
    </w:p>
    <w:p w14:paraId="034958B9" w14:textId="77777777" w:rsidR="00041DD3" w:rsidRDefault="00041DD3" w:rsidP="00041DD3">
      <w:pPr>
        <w:rPr>
          <w:lang w:eastAsia="sv-SE"/>
        </w:rPr>
      </w:pPr>
      <w:r>
        <w:rPr>
          <w:lang w:eastAsia="sv-SE"/>
        </w:rPr>
        <w:lastRenderedPageBreak/>
        <w:t xml:space="preserve">Accounting for the handover case, the unified solution is to introduce the explicit time information of logged data. Additionally, for event-triggered logging scheme, the NW cannot know when the event is triggered. Literally, the time information should be provided with the logged data. </w:t>
      </w:r>
    </w:p>
    <w:p w14:paraId="2FDD6462" w14:textId="4CEB9225" w:rsidR="00041DD3" w:rsidRDefault="00041DD3" w:rsidP="00041DD3">
      <w:pPr>
        <w:rPr>
          <w:b/>
          <w:lang w:eastAsia="sv-SE"/>
        </w:rPr>
      </w:pPr>
      <w:r w:rsidRPr="004C1036">
        <w:rPr>
          <w:b/>
          <w:lang w:eastAsia="sv-SE"/>
        </w:rPr>
        <w:t>Proposal</w:t>
      </w:r>
      <w:r>
        <w:rPr>
          <w:b/>
          <w:lang w:eastAsia="sv-SE"/>
        </w:rPr>
        <w:t xml:space="preserve"> </w:t>
      </w:r>
      <w:r w:rsidR="00A10C3F">
        <w:rPr>
          <w:b/>
          <w:lang w:eastAsia="sv-SE"/>
        </w:rPr>
        <w:t>4</w:t>
      </w:r>
      <w:r w:rsidRPr="004C1036">
        <w:rPr>
          <w:b/>
          <w:lang w:eastAsia="sv-SE"/>
        </w:rPr>
        <w:t xml:space="preserve">: </w:t>
      </w:r>
      <w:r w:rsidR="00A10C3F">
        <w:rPr>
          <w:b/>
        </w:rPr>
        <w:t xml:space="preserve">(RRC-10) </w:t>
      </w:r>
      <w:r w:rsidR="00140D96">
        <w:rPr>
          <w:b/>
        </w:rPr>
        <w:t>T</w:t>
      </w:r>
      <w:r w:rsidRPr="004C1036">
        <w:rPr>
          <w:b/>
          <w:lang w:eastAsia="sv-SE"/>
        </w:rPr>
        <w:t>ime information is included for both periodical and event-based logged data.</w:t>
      </w:r>
    </w:p>
    <w:p w14:paraId="5B60DFC4" w14:textId="77777777" w:rsidR="00041DD3" w:rsidRDefault="00041DD3" w:rsidP="00041DD3">
      <w:pPr>
        <w:rPr>
          <w:lang w:eastAsia="sv-SE"/>
        </w:rPr>
      </w:pPr>
      <w:r w:rsidRPr="00155A70">
        <w:rPr>
          <w:lang w:eastAsia="sv-SE"/>
        </w:rPr>
        <w:t xml:space="preserve">For the logged data, there may be multiple samples. </w:t>
      </w:r>
      <w:r>
        <w:rPr>
          <w:lang w:eastAsia="sv-SE"/>
        </w:rPr>
        <w:t xml:space="preserve">It is preferred to reuse the time related content in the logged MDT report. The </w:t>
      </w:r>
      <w:r w:rsidRPr="00155A70">
        <w:rPr>
          <w:lang w:eastAsia="sv-SE"/>
        </w:rPr>
        <w:t>UE include</w:t>
      </w:r>
      <w:r>
        <w:rPr>
          <w:lang w:eastAsia="sv-SE"/>
        </w:rPr>
        <w:t>s an</w:t>
      </w:r>
      <w:r w:rsidRPr="00155A70">
        <w:rPr>
          <w:lang w:eastAsia="sv-SE"/>
        </w:rPr>
        <w:t xml:space="preserve"> absolute timestamp and relative one</w:t>
      </w:r>
      <w:r>
        <w:rPr>
          <w:lang w:eastAsia="sv-SE"/>
        </w:rPr>
        <w:t>s</w:t>
      </w:r>
      <w:r w:rsidRPr="00155A70">
        <w:rPr>
          <w:lang w:eastAsia="sv-SE"/>
        </w:rPr>
        <w:t xml:space="preserve"> for the remaining samples.</w:t>
      </w:r>
    </w:p>
    <w:p w14:paraId="2E753CB8" w14:textId="3B2C041D" w:rsidR="00041DD3" w:rsidRDefault="00041DD3" w:rsidP="00041DD3">
      <w:pPr>
        <w:rPr>
          <w:b/>
          <w:lang w:eastAsia="sv-SE"/>
        </w:rPr>
      </w:pPr>
      <w:r w:rsidRPr="004C1036">
        <w:rPr>
          <w:b/>
          <w:lang w:eastAsia="sv-SE"/>
        </w:rPr>
        <w:t xml:space="preserve">Proposal </w:t>
      </w:r>
      <w:r w:rsidR="00A10C3F">
        <w:rPr>
          <w:b/>
          <w:lang w:eastAsia="sv-SE"/>
        </w:rPr>
        <w:t>5</w:t>
      </w:r>
      <w:r w:rsidRPr="004C1036">
        <w:rPr>
          <w:b/>
          <w:lang w:eastAsia="sv-SE"/>
        </w:rPr>
        <w:t xml:space="preserve">: </w:t>
      </w:r>
      <w:r w:rsidR="00A10C3F">
        <w:rPr>
          <w:b/>
        </w:rPr>
        <w:t xml:space="preserve">(RRC-10) </w:t>
      </w:r>
      <w:r>
        <w:rPr>
          <w:b/>
          <w:lang w:eastAsia="sv-SE"/>
        </w:rPr>
        <w:t>The UE includes absolute and relative timestamps for the logged data.</w:t>
      </w:r>
    </w:p>
    <w:p w14:paraId="7DB748DD" w14:textId="77777777" w:rsidR="009B698F" w:rsidRPr="004C01D3" w:rsidRDefault="009B698F" w:rsidP="008653EF">
      <w:pPr>
        <w:pStyle w:val="Heading3"/>
        <w:numPr>
          <w:ilvl w:val="2"/>
          <w:numId w:val="9"/>
        </w:numPr>
        <w:ind w:left="450"/>
        <w:rPr>
          <w:lang w:eastAsia="sv-SE"/>
        </w:rPr>
      </w:pPr>
      <w:r w:rsidRPr="000F59C8">
        <w:rPr>
          <w:highlight w:val="cyan"/>
          <w:lang w:eastAsia="sv-SE"/>
        </w:rPr>
        <w:t xml:space="preserve">Open </w:t>
      </w:r>
      <w:r w:rsidRPr="00234F69">
        <w:rPr>
          <w:highlight w:val="cyan"/>
          <w:lang w:eastAsia="sv-SE"/>
        </w:rPr>
        <w:t>issue RRC-</w:t>
      </w:r>
      <w:r w:rsidRPr="00CF0492">
        <w:rPr>
          <w:highlight w:val="cyan"/>
          <w:lang w:eastAsia="sv-SE"/>
        </w:rPr>
        <w:t>13</w:t>
      </w:r>
      <w:r w:rsidRPr="007172BF">
        <w:rPr>
          <w:lang w:eastAsia="sv-SE"/>
        </w:rPr>
        <w:t>:</w:t>
      </w:r>
      <w:r>
        <w:rPr>
          <w:lang w:eastAsia="sv-SE"/>
        </w:rPr>
        <w:t xml:space="preserve"> Where to include the logging configuration from NW to UE</w:t>
      </w:r>
    </w:p>
    <w:p w14:paraId="052D1274" w14:textId="77777777" w:rsidR="00502C5D" w:rsidRPr="006874A9" w:rsidRDefault="00502C5D" w:rsidP="00502C5D">
      <w:pPr>
        <w:rPr>
          <w:i/>
          <w:u w:val="single"/>
          <w:lang w:eastAsia="sv-SE"/>
        </w:rPr>
      </w:pPr>
      <w:r w:rsidRPr="006874A9">
        <w:rPr>
          <w:bCs/>
          <w:i/>
          <w:u w:val="single"/>
          <w:lang w:eastAsia="sv-SE"/>
        </w:rPr>
        <w:t xml:space="preserve">Issue description: </w:t>
      </w:r>
      <w:r w:rsidRPr="006874A9">
        <w:rPr>
          <w:i/>
          <w:u w:val="single"/>
          <w:lang w:eastAsia="sv-SE"/>
        </w:rPr>
        <w:t>It is</w:t>
      </w:r>
      <w:r w:rsidRPr="006874A9">
        <w:rPr>
          <w:bCs/>
          <w:i/>
          <w:u w:val="single"/>
          <w:lang w:eastAsia="sv-SE"/>
        </w:rPr>
        <w:t xml:space="preserve"> </w:t>
      </w:r>
      <w:r w:rsidRPr="006874A9">
        <w:rPr>
          <w:i/>
          <w:u w:val="single"/>
          <w:lang w:eastAsia="sv-SE"/>
        </w:rPr>
        <w:t xml:space="preserve">FFS whether the logging configuration is included in the CSI framework (whether in </w:t>
      </w:r>
      <w:r w:rsidRPr="006874A9">
        <w:rPr>
          <w:i/>
          <w:iCs/>
          <w:u w:val="single"/>
          <w:lang w:eastAsia="sv-SE"/>
        </w:rPr>
        <w:t>CSI-ReportConfig</w:t>
      </w:r>
      <w:r w:rsidRPr="006874A9">
        <w:rPr>
          <w:i/>
          <w:u w:val="single"/>
          <w:lang w:eastAsia="sv-SE"/>
        </w:rPr>
        <w:t xml:space="preserve"> or directly under </w:t>
      </w:r>
      <w:r w:rsidRPr="006874A9">
        <w:rPr>
          <w:i/>
          <w:iCs/>
          <w:u w:val="single"/>
          <w:lang w:eastAsia="sv-SE"/>
        </w:rPr>
        <w:t>CSI-MeasConfig</w:t>
      </w:r>
      <w:r w:rsidRPr="006874A9">
        <w:rPr>
          <w:i/>
          <w:u w:val="single"/>
          <w:lang w:eastAsia="sv-SE"/>
        </w:rPr>
        <w:t>) or at L3.</w:t>
      </w:r>
    </w:p>
    <w:p w14:paraId="513B4707" w14:textId="05596C98" w:rsidR="009B698F" w:rsidRDefault="009B698F" w:rsidP="009B698F">
      <w:pPr>
        <w:pStyle w:val="Doc-text2"/>
        <w:spacing w:after="240"/>
        <w:ind w:left="0" w:firstLine="0"/>
        <w:rPr>
          <w:rFonts w:eastAsia="SimSun"/>
          <w:bCs/>
          <w:szCs w:val="20"/>
        </w:rPr>
      </w:pPr>
      <w:r w:rsidRPr="004D62B9">
        <w:rPr>
          <w:rFonts w:ascii="Times New Roman" w:eastAsia="SimSun" w:hAnsi="Times New Roman"/>
          <w:bCs/>
          <w:szCs w:val="20"/>
        </w:rPr>
        <w:t xml:space="preserve">In the existing draft CR, it </w:t>
      </w:r>
      <w:r>
        <w:rPr>
          <w:rFonts w:ascii="Times New Roman" w:eastAsia="SimSun" w:hAnsi="Times New Roman"/>
          <w:bCs/>
          <w:szCs w:val="20"/>
        </w:rPr>
        <w:t xml:space="preserve">is known that the parameters for data collection configuration can include the CSI resource configuration </w:t>
      </w:r>
      <w:r w:rsidR="00925C6F">
        <w:rPr>
          <w:rFonts w:ascii="Times New Roman" w:eastAsia="SimSun" w:hAnsi="Times New Roman"/>
          <w:bCs/>
          <w:szCs w:val="20"/>
        </w:rPr>
        <w:t>a</w:t>
      </w:r>
      <w:r>
        <w:rPr>
          <w:rFonts w:ascii="Times New Roman" w:eastAsia="SimSun" w:hAnsi="Times New Roman"/>
          <w:bCs/>
          <w:szCs w:val="20"/>
        </w:rPr>
        <w:t xml:space="preserve">nd </w:t>
      </w:r>
      <w:r w:rsidR="00925C6F">
        <w:rPr>
          <w:rFonts w:ascii="Times New Roman" w:eastAsia="SimSun" w:hAnsi="Times New Roman"/>
          <w:bCs/>
          <w:szCs w:val="20"/>
        </w:rPr>
        <w:t xml:space="preserve">corresponding </w:t>
      </w:r>
      <w:r>
        <w:rPr>
          <w:rFonts w:ascii="Times New Roman" w:eastAsia="SimSun" w:hAnsi="Times New Roman"/>
          <w:bCs/>
          <w:szCs w:val="20"/>
        </w:rPr>
        <w:t>logging configurations.</w:t>
      </w:r>
    </w:p>
    <w:p w14:paraId="6A20A5FE" w14:textId="77777777" w:rsidR="009B698F" w:rsidRPr="00FB174E" w:rsidRDefault="009B698F" w:rsidP="009B698F">
      <w:pPr>
        <w:keepNext/>
        <w:keepLines/>
        <w:spacing w:before="120"/>
        <w:ind w:left="1418" w:hanging="1418"/>
        <w:outlineLvl w:val="3"/>
        <w:rPr>
          <w:rFonts w:ascii="Arial" w:eastAsia="Times New Roman" w:hAnsi="Arial"/>
          <w:sz w:val="24"/>
          <w:lang w:eastAsia="zh-CN"/>
        </w:rPr>
      </w:pPr>
      <w:r w:rsidRPr="00FB174E">
        <w:rPr>
          <w:rFonts w:ascii="Arial" w:eastAsia="Times New Roman" w:hAnsi="Arial"/>
          <w:sz w:val="24"/>
          <w:lang w:eastAsia="zh-CN"/>
        </w:rPr>
        <w:t>–</w:t>
      </w:r>
      <w:r w:rsidRPr="00FB174E">
        <w:rPr>
          <w:rFonts w:ascii="Arial" w:eastAsia="Times New Roman" w:hAnsi="Arial"/>
          <w:sz w:val="24"/>
          <w:lang w:eastAsia="zh-CN"/>
        </w:rPr>
        <w:tab/>
      </w:r>
      <w:r w:rsidRPr="00FB174E">
        <w:rPr>
          <w:rFonts w:ascii="Arial" w:eastAsia="Times New Roman" w:hAnsi="Arial"/>
          <w:i/>
          <w:sz w:val="24"/>
          <w:lang w:eastAsia="zh-CN"/>
        </w:rPr>
        <w:t>CSI-LoggedMeasurementConfig</w:t>
      </w:r>
    </w:p>
    <w:p w14:paraId="018CE1EF" w14:textId="77777777" w:rsidR="009B698F" w:rsidRPr="00FB174E" w:rsidRDefault="009B698F" w:rsidP="009B698F">
      <w:pPr>
        <w:rPr>
          <w:rFonts w:eastAsia="Times New Roman"/>
          <w:lang w:eastAsia="zh-CN"/>
        </w:rPr>
      </w:pPr>
      <w:r w:rsidRPr="00FB174E">
        <w:rPr>
          <w:rFonts w:eastAsia="Times New Roman"/>
          <w:lang w:eastAsia="zh-CN"/>
        </w:rPr>
        <w:t xml:space="preserve">The IE </w:t>
      </w:r>
      <w:r w:rsidRPr="00FB174E">
        <w:rPr>
          <w:rFonts w:eastAsia="Times New Roman"/>
          <w:i/>
          <w:iCs/>
          <w:lang w:eastAsia="zh-CN"/>
        </w:rPr>
        <w:t>CSI-LoggedMeasurement</w:t>
      </w:r>
      <w:r w:rsidRPr="00FB174E">
        <w:rPr>
          <w:rFonts w:eastAsia="Times New Roman"/>
          <w:i/>
          <w:lang w:eastAsia="zh-CN"/>
        </w:rPr>
        <w:t>Config</w:t>
      </w:r>
      <w:r w:rsidRPr="00FB174E">
        <w:rPr>
          <w:rFonts w:eastAsia="Times New Roman"/>
          <w:lang w:eastAsia="zh-CN"/>
        </w:rPr>
        <w:t xml:space="preserve"> defines a group of one or more </w:t>
      </w:r>
      <w:r w:rsidRPr="00FB174E">
        <w:rPr>
          <w:rFonts w:eastAsia="Times New Roman"/>
          <w:iCs/>
          <w:lang w:eastAsia="zh-CN"/>
        </w:rPr>
        <w:t>CSI resources for which the UE logs the associated L1 radio measurements</w:t>
      </w:r>
      <w:r w:rsidRPr="00FB174E">
        <w:rPr>
          <w:rFonts w:eastAsia="Times New Roman"/>
          <w:lang w:eastAsia="zh-CN"/>
        </w:rPr>
        <w:t>.</w:t>
      </w:r>
    </w:p>
    <w:p w14:paraId="14C44D71" w14:textId="77777777" w:rsidR="009B698F" w:rsidRPr="00FB174E" w:rsidRDefault="009B698F" w:rsidP="009B698F">
      <w:pPr>
        <w:keepNext/>
        <w:keepLines/>
        <w:spacing w:before="60"/>
        <w:jc w:val="center"/>
        <w:rPr>
          <w:rFonts w:ascii="Arial" w:eastAsia="Times New Roman" w:hAnsi="Arial"/>
          <w:b/>
          <w:lang w:eastAsia="ja-JP"/>
        </w:rPr>
      </w:pPr>
      <w:r w:rsidRPr="00FB174E">
        <w:rPr>
          <w:rFonts w:ascii="Arial" w:eastAsia="Times New Roman" w:hAnsi="Arial"/>
          <w:b/>
          <w:i/>
          <w:iCs/>
          <w:lang w:eastAsia="ja-JP"/>
        </w:rPr>
        <w:t>CSI-LoggedMeasurementConfig</w:t>
      </w:r>
      <w:r w:rsidRPr="00FB174E">
        <w:rPr>
          <w:rFonts w:ascii="Arial" w:eastAsia="Times New Roman" w:hAnsi="Arial"/>
          <w:b/>
          <w:lang w:eastAsia="ja-JP"/>
        </w:rPr>
        <w:t xml:space="preserve"> information element</w:t>
      </w:r>
    </w:p>
    <w:p w14:paraId="49DBA3B2" w14:textId="77777777" w:rsidR="009B698F" w:rsidRPr="00FB174E" w:rsidRDefault="009B698F" w:rsidP="009B69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themeColor="background1" w:themeShade="80"/>
          <w:sz w:val="16"/>
        </w:rPr>
      </w:pPr>
      <w:r w:rsidRPr="00FB174E">
        <w:rPr>
          <w:rFonts w:ascii="Courier New" w:eastAsia="Times New Roman" w:hAnsi="Courier New"/>
          <w:color w:val="808080" w:themeColor="background1" w:themeShade="80"/>
          <w:sz w:val="16"/>
        </w:rPr>
        <w:t>-- ASN1START</w:t>
      </w:r>
    </w:p>
    <w:p w14:paraId="0A23B920" w14:textId="77777777" w:rsidR="009B698F" w:rsidRPr="00FB174E" w:rsidRDefault="009B698F" w:rsidP="009B69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themeColor="background1" w:themeShade="80"/>
          <w:sz w:val="16"/>
        </w:rPr>
      </w:pPr>
      <w:r w:rsidRPr="00FB174E">
        <w:rPr>
          <w:rFonts w:ascii="Courier New" w:eastAsia="Times New Roman" w:hAnsi="Courier New"/>
          <w:color w:val="808080" w:themeColor="background1" w:themeShade="80"/>
          <w:sz w:val="16"/>
        </w:rPr>
        <w:t>-- TAG-CSI-LOGGEDMEASUREMENTCONFIG-START</w:t>
      </w:r>
    </w:p>
    <w:p w14:paraId="1781A724" w14:textId="77777777" w:rsidR="009B698F" w:rsidRPr="00FB174E" w:rsidRDefault="009B698F" w:rsidP="009B69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3F5D17D" w14:textId="77777777" w:rsidR="009B698F" w:rsidRPr="00FB174E" w:rsidRDefault="009B698F" w:rsidP="009B69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FB174E">
        <w:rPr>
          <w:rFonts w:ascii="Courier New" w:eastAsia="Times New Roman" w:hAnsi="Courier New"/>
          <w:sz w:val="16"/>
        </w:rPr>
        <w:t xml:space="preserve">CSI-LoggedMeasurementConfig-r19 ::=          </w:t>
      </w:r>
      <w:r w:rsidRPr="00FB174E">
        <w:rPr>
          <w:rFonts w:ascii="Courier New" w:eastAsia="Times New Roman" w:hAnsi="Courier New"/>
          <w:color w:val="993366"/>
          <w:sz w:val="16"/>
        </w:rPr>
        <w:t>SEQUENCE</w:t>
      </w:r>
      <w:r w:rsidRPr="00FB174E">
        <w:rPr>
          <w:rFonts w:ascii="Courier New" w:eastAsia="Times New Roman" w:hAnsi="Courier New"/>
          <w:sz w:val="16"/>
        </w:rPr>
        <w:t xml:space="preserve"> {</w:t>
      </w:r>
    </w:p>
    <w:p w14:paraId="68729833" w14:textId="77777777" w:rsidR="009B698F" w:rsidRPr="00FB174E" w:rsidRDefault="009B698F" w:rsidP="009B69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FB174E">
        <w:rPr>
          <w:rFonts w:ascii="Courier New" w:eastAsia="Times New Roman" w:hAnsi="Courier New"/>
          <w:sz w:val="16"/>
        </w:rPr>
        <w:t xml:space="preserve">    csi-LoggedMeasurementConfigId-r19         CSI-LoggedMeasurementConfigId-r19,</w:t>
      </w:r>
    </w:p>
    <w:p w14:paraId="0F45DD08" w14:textId="77777777" w:rsidR="009B698F" w:rsidRPr="00FB174E" w:rsidRDefault="009B698F" w:rsidP="009B69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FB174E">
        <w:rPr>
          <w:rFonts w:ascii="Courier New" w:eastAsia="Times New Roman" w:hAnsi="Courier New"/>
          <w:sz w:val="16"/>
        </w:rPr>
        <w:t xml:space="preserve">    csi-LoggedResourceConfig-r19              CSI-ResourceConfigId,</w:t>
      </w:r>
    </w:p>
    <w:p w14:paraId="063D4318" w14:textId="77777777" w:rsidR="009B698F" w:rsidRPr="00FB174E" w:rsidRDefault="009B698F" w:rsidP="009B69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FB174E">
        <w:rPr>
          <w:rFonts w:ascii="Courier New" w:eastAsia="Times New Roman" w:hAnsi="Courier New"/>
          <w:sz w:val="16"/>
        </w:rPr>
        <w:t xml:space="preserve">    eventTriggeredConfig-r19                  EventTriggeredConfig-r19                    </w:t>
      </w:r>
      <w:r w:rsidRPr="00FB174E">
        <w:rPr>
          <w:rFonts w:ascii="Courier New" w:eastAsia="Times New Roman" w:hAnsi="Courier New"/>
          <w:color w:val="993366"/>
          <w:sz w:val="16"/>
        </w:rPr>
        <w:t>OPTIONAL</w:t>
      </w:r>
      <w:r w:rsidRPr="00FB174E">
        <w:rPr>
          <w:rFonts w:ascii="Courier New" w:eastAsia="Times New Roman" w:hAnsi="Courier New"/>
          <w:sz w:val="16"/>
        </w:rPr>
        <w:t>, --Need R</w:t>
      </w:r>
    </w:p>
    <w:p w14:paraId="77439242" w14:textId="77777777" w:rsidR="009B698F" w:rsidRPr="00FB174E" w:rsidRDefault="009B698F" w:rsidP="009B69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FB174E">
        <w:rPr>
          <w:rFonts w:ascii="Courier New" w:eastAsia="Times New Roman" w:hAnsi="Courier New"/>
          <w:sz w:val="16"/>
        </w:rPr>
        <w:t xml:space="preserve">    ...</w:t>
      </w:r>
    </w:p>
    <w:p w14:paraId="764EE410" w14:textId="77777777" w:rsidR="009B698F" w:rsidRPr="00FB174E" w:rsidRDefault="009B698F" w:rsidP="009B69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FB174E">
        <w:rPr>
          <w:rFonts w:ascii="Courier New" w:eastAsia="Times New Roman" w:hAnsi="Courier New"/>
          <w:sz w:val="16"/>
        </w:rPr>
        <w:t>}</w:t>
      </w:r>
    </w:p>
    <w:p w14:paraId="4B901DD7" w14:textId="77777777" w:rsidR="009B698F" w:rsidRPr="00FB174E" w:rsidRDefault="009B698F" w:rsidP="009B69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2D5ADD3" w14:textId="77777777" w:rsidR="009B698F" w:rsidRPr="00C75525" w:rsidRDefault="009B698F" w:rsidP="009B698F">
      <w:pPr>
        <w:pStyle w:val="PL"/>
      </w:pPr>
    </w:p>
    <w:p w14:paraId="7B733B2C" w14:textId="7D5F1842" w:rsidR="009B698F" w:rsidRDefault="009B698F" w:rsidP="009B698F">
      <w:pPr>
        <w:rPr>
          <w:bCs/>
          <w:lang w:eastAsia="sv-SE"/>
        </w:rPr>
      </w:pPr>
      <w:r w:rsidRPr="00F65C80">
        <w:rPr>
          <w:bCs/>
          <w:lang w:eastAsia="sv-SE"/>
        </w:rPr>
        <w:t xml:space="preserve">As indicated in the above section, it is noticed that </w:t>
      </w:r>
      <w:r w:rsidR="00925C6F">
        <w:rPr>
          <w:bCs/>
          <w:lang w:eastAsia="sv-SE"/>
        </w:rPr>
        <w:t>there is the CSI resource configuration ID</w:t>
      </w:r>
      <w:r w:rsidR="00EF0B08">
        <w:rPr>
          <w:bCs/>
          <w:lang w:eastAsia="sv-SE"/>
        </w:rPr>
        <w:t xml:space="preserve">, e.g., </w:t>
      </w:r>
      <w:r w:rsidR="00EF0B08" w:rsidRPr="00EF0B08">
        <w:rPr>
          <w:bCs/>
          <w:i/>
          <w:lang w:eastAsia="sv-SE"/>
        </w:rPr>
        <w:t>CSI-ResourceConfigId</w:t>
      </w:r>
      <w:r w:rsidR="00EF0B08" w:rsidRPr="00EF0B08">
        <w:rPr>
          <w:rFonts w:eastAsia="Times New Roman"/>
          <w:sz w:val="16"/>
        </w:rPr>
        <w:t>,</w:t>
      </w:r>
      <w:r w:rsidR="00925C6F" w:rsidRPr="00EF0B08">
        <w:rPr>
          <w:bCs/>
          <w:lang w:eastAsia="sv-SE"/>
        </w:rPr>
        <w:t xml:space="preserve"> </w:t>
      </w:r>
      <w:r w:rsidR="00925C6F">
        <w:rPr>
          <w:bCs/>
          <w:lang w:eastAsia="sv-SE"/>
        </w:rPr>
        <w:t>indicating the parameters of the CSI resource configuration</w:t>
      </w:r>
      <w:r w:rsidRPr="00F65C80">
        <w:rPr>
          <w:bCs/>
          <w:lang w:eastAsia="sv-SE"/>
        </w:rPr>
        <w:t xml:space="preserve"> in data </w:t>
      </w:r>
      <w:r w:rsidR="00925C6F">
        <w:rPr>
          <w:bCs/>
          <w:lang w:eastAsia="sv-SE"/>
        </w:rPr>
        <w:t>collection configuration. The CSI resource configuration ID links a set of parameters defined f</w:t>
      </w:r>
      <w:r>
        <w:rPr>
          <w:bCs/>
          <w:lang w:eastAsia="sv-SE"/>
        </w:rPr>
        <w:t>or the CSI resource configuration in the CSI framework</w:t>
      </w:r>
      <w:r w:rsidR="00925C6F">
        <w:rPr>
          <w:bCs/>
          <w:lang w:eastAsia="sv-SE"/>
        </w:rPr>
        <w:t xml:space="preserve">. </w:t>
      </w:r>
      <w:r w:rsidR="00E345C8">
        <w:rPr>
          <w:bCs/>
          <w:lang w:eastAsia="sv-SE"/>
        </w:rPr>
        <w:t>If we include the data collection configuration in the existing CSI framework, t</w:t>
      </w:r>
      <w:r w:rsidR="00925C6F">
        <w:rPr>
          <w:bCs/>
          <w:lang w:eastAsia="sv-SE"/>
        </w:rPr>
        <w:t xml:space="preserve">his avoids </w:t>
      </w:r>
      <w:r>
        <w:rPr>
          <w:bCs/>
          <w:lang w:eastAsia="sv-SE"/>
        </w:rPr>
        <w:t>redundant definition</w:t>
      </w:r>
      <w:r w:rsidR="00925C6F">
        <w:rPr>
          <w:bCs/>
          <w:lang w:eastAsia="sv-SE"/>
        </w:rPr>
        <w:t>s for the CSI resource configurations</w:t>
      </w:r>
      <w:r>
        <w:rPr>
          <w:bCs/>
          <w:lang w:eastAsia="sv-SE"/>
        </w:rPr>
        <w:t xml:space="preserve">. </w:t>
      </w:r>
    </w:p>
    <w:p w14:paraId="0EB1EE9D" w14:textId="77777777" w:rsidR="009B698F" w:rsidRDefault="009B698F" w:rsidP="009B698F">
      <w:pPr>
        <w:rPr>
          <w:bCs/>
          <w:lang w:eastAsia="sv-SE"/>
        </w:rPr>
      </w:pPr>
      <w:r>
        <w:rPr>
          <w:bCs/>
          <w:lang w:eastAsia="sv-SE"/>
        </w:rPr>
        <w:t xml:space="preserve">Additionally, for NW-side data collection, the reporting configuration should be provided to the UE. However, for UE-side data collection, the reporting configuration is not needed. From the perspective of simplicity, RAN2 should consider a unified framework for both NW-side and UE-side data collection. </w:t>
      </w:r>
    </w:p>
    <w:p w14:paraId="70973F99" w14:textId="7FD8EA39" w:rsidR="00012715" w:rsidRDefault="009B698F" w:rsidP="009B698F">
      <w:pPr>
        <w:rPr>
          <w:b/>
          <w:bCs/>
          <w:lang w:eastAsia="sv-SE"/>
        </w:rPr>
      </w:pPr>
      <w:r w:rsidRPr="00FB174E">
        <w:rPr>
          <w:b/>
          <w:bCs/>
          <w:lang w:eastAsia="sv-SE"/>
        </w:rPr>
        <w:t xml:space="preserve">Proposal </w:t>
      </w:r>
      <w:r w:rsidR="00A10C3F">
        <w:rPr>
          <w:b/>
          <w:bCs/>
          <w:lang w:eastAsia="sv-SE"/>
        </w:rPr>
        <w:t>6</w:t>
      </w:r>
      <w:r w:rsidRPr="00FB174E">
        <w:rPr>
          <w:b/>
          <w:bCs/>
          <w:lang w:eastAsia="sv-SE"/>
        </w:rPr>
        <w:t xml:space="preserve">: </w:t>
      </w:r>
      <w:r w:rsidR="00A10C3F">
        <w:rPr>
          <w:b/>
        </w:rPr>
        <w:t xml:space="preserve">(RRC-13) </w:t>
      </w:r>
      <w:r w:rsidR="00012715">
        <w:rPr>
          <w:b/>
          <w:bCs/>
          <w:lang w:eastAsia="sv-SE"/>
        </w:rPr>
        <w:t>A</w:t>
      </w:r>
      <w:r w:rsidR="00012715" w:rsidRPr="00FB174E">
        <w:rPr>
          <w:b/>
          <w:bCs/>
          <w:lang w:eastAsia="sv-SE"/>
        </w:rPr>
        <w:t xml:space="preserve"> unified</w:t>
      </w:r>
      <w:r w:rsidR="00012715">
        <w:rPr>
          <w:b/>
          <w:bCs/>
          <w:lang w:eastAsia="sv-SE"/>
        </w:rPr>
        <w:t xml:space="preserve"> </w:t>
      </w:r>
      <w:r w:rsidR="00012715" w:rsidRPr="00FB174E">
        <w:rPr>
          <w:b/>
          <w:bCs/>
          <w:lang w:eastAsia="sv-SE"/>
        </w:rPr>
        <w:t xml:space="preserve">framework </w:t>
      </w:r>
      <w:r w:rsidR="00012715">
        <w:rPr>
          <w:b/>
          <w:bCs/>
          <w:lang w:eastAsia="sv-SE"/>
        </w:rPr>
        <w:t xml:space="preserve">is </w:t>
      </w:r>
      <w:r w:rsidR="00012715" w:rsidRPr="00FB174E">
        <w:rPr>
          <w:b/>
          <w:bCs/>
          <w:lang w:eastAsia="sv-SE"/>
        </w:rPr>
        <w:t>for both NW-side and UE-side data collection</w:t>
      </w:r>
      <w:r w:rsidR="00012715">
        <w:rPr>
          <w:b/>
          <w:bCs/>
          <w:lang w:eastAsia="sv-SE"/>
        </w:rPr>
        <w:t>.</w:t>
      </w:r>
    </w:p>
    <w:p w14:paraId="5B1BB89A" w14:textId="3F9E82B8" w:rsidR="009B698F" w:rsidRDefault="00012715" w:rsidP="009B698F">
      <w:pPr>
        <w:rPr>
          <w:b/>
          <w:bCs/>
          <w:lang w:eastAsia="sv-SE"/>
        </w:rPr>
      </w:pPr>
      <w:r>
        <w:rPr>
          <w:b/>
          <w:bCs/>
          <w:lang w:eastAsia="sv-SE"/>
        </w:rPr>
        <w:t xml:space="preserve">Proposal </w:t>
      </w:r>
      <w:r w:rsidR="00A10C3F">
        <w:rPr>
          <w:b/>
          <w:bCs/>
          <w:lang w:eastAsia="sv-SE"/>
        </w:rPr>
        <w:t>7</w:t>
      </w:r>
      <w:r>
        <w:rPr>
          <w:b/>
          <w:bCs/>
          <w:lang w:eastAsia="sv-SE"/>
        </w:rPr>
        <w:t xml:space="preserve">: </w:t>
      </w:r>
      <w:r w:rsidR="00A10C3F">
        <w:rPr>
          <w:b/>
        </w:rPr>
        <w:t xml:space="preserve">(RRC-13) </w:t>
      </w:r>
      <w:r w:rsidR="009B698F" w:rsidRPr="00FB174E">
        <w:rPr>
          <w:b/>
          <w:bCs/>
          <w:lang w:eastAsia="sv-SE"/>
        </w:rPr>
        <w:t xml:space="preserve">The data collection configuration is included directly under the </w:t>
      </w:r>
      <w:r w:rsidR="009B698F" w:rsidRPr="00FB174E">
        <w:rPr>
          <w:b/>
          <w:bCs/>
          <w:i/>
          <w:lang w:eastAsia="sv-SE"/>
        </w:rPr>
        <w:t>CSI-MeasConfig</w:t>
      </w:r>
      <w:r w:rsidR="009B698F" w:rsidRPr="00FB174E">
        <w:rPr>
          <w:b/>
          <w:bCs/>
          <w:lang w:eastAsia="sv-SE"/>
        </w:rPr>
        <w:t xml:space="preserve"> in the CSI framework.</w:t>
      </w:r>
    </w:p>
    <w:p w14:paraId="48A6DC63" w14:textId="65C2C091" w:rsidR="00EC46E9" w:rsidRDefault="00EC46E9" w:rsidP="00EC46E9">
      <w:pPr>
        <w:pStyle w:val="Heading2"/>
        <w:numPr>
          <w:ilvl w:val="1"/>
          <w:numId w:val="9"/>
        </w:numPr>
        <w:spacing w:before="0"/>
        <w:ind w:hanging="792"/>
      </w:pPr>
      <w:r>
        <w:t xml:space="preserve">Other </w:t>
      </w:r>
      <w:r w:rsidR="003C5DB6">
        <w:t>O</w:t>
      </w:r>
      <w:r>
        <w:t xml:space="preserve">pen </w:t>
      </w:r>
      <w:r w:rsidR="003C5DB6">
        <w:t>I</w:t>
      </w:r>
      <w:r>
        <w:t>ssues</w:t>
      </w:r>
    </w:p>
    <w:p w14:paraId="47B656B2" w14:textId="7CE0FC5E" w:rsidR="008653EF" w:rsidRDefault="00DA57B2" w:rsidP="008653EF">
      <w:pPr>
        <w:pStyle w:val="Heading3"/>
        <w:numPr>
          <w:ilvl w:val="2"/>
          <w:numId w:val="9"/>
        </w:numPr>
        <w:tabs>
          <w:tab w:val="left" w:pos="270"/>
          <w:tab w:val="left" w:pos="810"/>
        </w:tabs>
        <w:ind w:left="540"/>
      </w:pPr>
      <w:r>
        <w:t xml:space="preserve">FFS on the </w:t>
      </w:r>
      <w:r w:rsidR="006C7172">
        <w:t>Structure</w:t>
      </w:r>
      <w:r w:rsidR="00AB68A5">
        <w:t xml:space="preserve"> of Data Collection Configuration</w:t>
      </w:r>
    </w:p>
    <w:p w14:paraId="5D2C2DC0" w14:textId="75480492" w:rsidR="006469BF" w:rsidRDefault="00D24C28" w:rsidP="001F45FD">
      <w:pPr>
        <w:pStyle w:val="NormalWeb"/>
        <w:rPr>
          <w:rFonts w:eastAsia="SimSun"/>
          <w:bCs/>
          <w:sz w:val="20"/>
          <w:szCs w:val="20"/>
          <w:lang w:val="en-GB" w:eastAsia="en-GB"/>
        </w:rPr>
      </w:pPr>
      <w:r>
        <w:rPr>
          <w:rFonts w:eastAsia="SimSun"/>
          <w:bCs/>
          <w:sz w:val="20"/>
          <w:szCs w:val="20"/>
          <w:lang w:val="en-GB" w:eastAsia="en-GB"/>
        </w:rPr>
        <w:t xml:space="preserve">In RAN2#127bis, periodical logging was supported for NW-side data collection. </w:t>
      </w:r>
      <w:r w:rsidR="00D87A64">
        <w:rPr>
          <w:rFonts w:eastAsia="SimSun"/>
          <w:bCs/>
          <w:sz w:val="20"/>
          <w:szCs w:val="20"/>
          <w:lang w:val="en-GB" w:eastAsia="en-GB"/>
        </w:rPr>
        <w:t>In</w:t>
      </w:r>
      <w:r w:rsidR="00F632ED">
        <w:rPr>
          <w:rFonts w:eastAsia="SimSun"/>
          <w:bCs/>
          <w:sz w:val="20"/>
          <w:szCs w:val="20"/>
          <w:lang w:val="en-GB" w:eastAsia="en-GB"/>
        </w:rPr>
        <w:t xml:space="preserve"> RAN2</w:t>
      </w:r>
      <w:r w:rsidR="00D87A64">
        <w:rPr>
          <w:rFonts w:eastAsia="SimSun"/>
          <w:bCs/>
          <w:sz w:val="20"/>
          <w:szCs w:val="20"/>
          <w:lang w:val="en-GB" w:eastAsia="en-GB"/>
        </w:rPr>
        <w:t>#128 meeting, it was</w:t>
      </w:r>
      <w:r w:rsidR="00111230">
        <w:rPr>
          <w:rFonts w:eastAsia="SimSun"/>
          <w:bCs/>
          <w:sz w:val="20"/>
          <w:szCs w:val="20"/>
          <w:lang w:val="en-GB" w:eastAsia="en-GB"/>
        </w:rPr>
        <w:t xml:space="preserve"> agreed that</w:t>
      </w:r>
      <w:r w:rsidR="00F632ED">
        <w:rPr>
          <w:rFonts w:eastAsia="SimSun"/>
          <w:bCs/>
          <w:sz w:val="20"/>
          <w:szCs w:val="20"/>
          <w:lang w:val="en-GB" w:eastAsia="en-GB"/>
        </w:rPr>
        <w:t xml:space="preserve"> the NW</w:t>
      </w:r>
      <w:r w:rsidR="00111230">
        <w:rPr>
          <w:rFonts w:eastAsia="SimSun"/>
          <w:bCs/>
          <w:sz w:val="20"/>
          <w:szCs w:val="20"/>
          <w:lang w:val="en-GB" w:eastAsia="en-GB"/>
        </w:rPr>
        <w:t xml:space="preserve"> only </w:t>
      </w:r>
      <w:r w:rsidR="00F632ED">
        <w:rPr>
          <w:rFonts w:eastAsia="SimSun"/>
          <w:bCs/>
          <w:sz w:val="20"/>
          <w:szCs w:val="20"/>
          <w:lang w:val="en-GB" w:eastAsia="en-GB"/>
        </w:rPr>
        <w:t>configure</w:t>
      </w:r>
      <w:r w:rsidR="00111230">
        <w:rPr>
          <w:rFonts w:eastAsia="SimSun"/>
          <w:bCs/>
          <w:sz w:val="20"/>
          <w:szCs w:val="20"/>
          <w:lang w:val="en-GB" w:eastAsia="en-GB"/>
        </w:rPr>
        <w:t>s</w:t>
      </w:r>
      <w:r w:rsidR="00F632ED">
        <w:rPr>
          <w:rFonts w:eastAsia="SimSun"/>
          <w:bCs/>
          <w:sz w:val="20"/>
          <w:szCs w:val="20"/>
          <w:lang w:val="en-GB" w:eastAsia="en-GB"/>
        </w:rPr>
        <w:t xml:space="preserve"> periodic CSI resources for measurements</w:t>
      </w:r>
      <w:r w:rsidR="00111230">
        <w:rPr>
          <w:rFonts w:eastAsia="SimSun"/>
          <w:bCs/>
          <w:sz w:val="20"/>
          <w:szCs w:val="20"/>
          <w:lang w:val="en-GB" w:eastAsia="en-GB"/>
        </w:rPr>
        <w:t xml:space="preserve"> for NW-sided data collection</w:t>
      </w:r>
      <w:r w:rsidR="00F632ED">
        <w:rPr>
          <w:rFonts w:eastAsia="SimSun"/>
          <w:bCs/>
          <w:sz w:val="20"/>
          <w:szCs w:val="20"/>
          <w:lang w:val="en-GB" w:eastAsia="en-GB"/>
        </w:rPr>
        <w:t xml:space="preserve">. </w:t>
      </w:r>
    </w:p>
    <w:p w14:paraId="51FBB7C3" w14:textId="77777777" w:rsidR="00111230" w:rsidRPr="00CB6EE7" w:rsidRDefault="00111230" w:rsidP="00500C72">
      <w:pPr>
        <w:pStyle w:val="Doc-text2"/>
        <w:numPr>
          <w:ilvl w:val="0"/>
          <w:numId w:val="13"/>
        </w:numPr>
        <w:spacing w:after="240"/>
        <w:rPr>
          <w:rFonts w:ascii="Times New Roman" w:eastAsia="SimSun" w:hAnsi="Times New Roman"/>
          <w:bCs/>
          <w:i/>
          <w:szCs w:val="20"/>
        </w:rPr>
      </w:pPr>
      <w:r w:rsidRPr="00CB6EE7">
        <w:rPr>
          <w:b/>
          <w:bCs/>
          <w:i/>
        </w:rPr>
        <w:t xml:space="preserve">Measurements on aperiodic CSI resources are not reported for NW sided data collection.   </w:t>
      </w:r>
    </w:p>
    <w:p w14:paraId="11B14374" w14:textId="66E445CE" w:rsidR="00111230" w:rsidRDefault="00D24C28" w:rsidP="008A7CB1">
      <w:pPr>
        <w:pStyle w:val="NormalWeb"/>
        <w:spacing w:before="0" w:beforeAutospacing="0"/>
        <w:rPr>
          <w:rFonts w:eastAsia="SimSun"/>
          <w:bCs/>
          <w:sz w:val="20"/>
          <w:szCs w:val="20"/>
          <w:lang w:val="en-GB" w:eastAsia="en-GB"/>
        </w:rPr>
      </w:pPr>
      <w:r>
        <w:rPr>
          <w:rFonts w:eastAsia="SimSun"/>
          <w:bCs/>
          <w:sz w:val="20"/>
          <w:szCs w:val="20"/>
          <w:lang w:val="en-GB" w:eastAsia="en-GB"/>
        </w:rPr>
        <w:t>Literally</w:t>
      </w:r>
      <w:r w:rsidR="00111230">
        <w:rPr>
          <w:rFonts w:eastAsia="SimSun"/>
          <w:bCs/>
          <w:sz w:val="20"/>
          <w:szCs w:val="20"/>
          <w:lang w:val="en-GB" w:eastAsia="en-GB"/>
        </w:rPr>
        <w:t>, for periodic logging, the UE logs data periodically. There is an issue on the setting of the logging interval for periodic logging scheme.</w:t>
      </w:r>
    </w:p>
    <w:p w14:paraId="6F428D06" w14:textId="6F08A9DD" w:rsidR="001F45FD" w:rsidRDefault="00F632ED" w:rsidP="001F45FD">
      <w:pPr>
        <w:pStyle w:val="NormalWeb"/>
        <w:rPr>
          <w:rFonts w:eastAsia="SimSun"/>
          <w:bCs/>
          <w:sz w:val="20"/>
          <w:szCs w:val="20"/>
          <w:lang w:val="en-GB" w:eastAsia="en-GB"/>
        </w:rPr>
      </w:pPr>
      <w:r>
        <w:rPr>
          <w:rFonts w:eastAsia="SimSun"/>
          <w:bCs/>
          <w:sz w:val="20"/>
          <w:szCs w:val="20"/>
          <w:lang w:val="en-GB" w:eastAsia="en-GB"/>
        </w:rPr>
        <w:lastRenderedPageBreak/>
        <w:t xml:space="preserve">One approach is to implicitly set the periodic logging interval to the period of the configured CSI resource. However, this approach lacks flexibility. For example, if the NW wants to adjust the logging interval </w:t>
      </w:r>
      <w:r w:rsidR="00AD2A34">
        <w:rPr>
          <w:rFonts w:eastAsia="SimSun"/>
          <w:bCs/>
          <w:sz w:val="20"/>
          <w:szCs w:val="20"/>
          <w:lang w:val="en-GB" w:eastAsia="en-GB"/>
        </w:rPr>
        <w:t>f</w:t>
      </w:r>
      <w:r>
        <w:rPr>
          <w:rFonts w:eastAsia="SimSun"/>
          <w:bCs/>
          <w:sz w:val="20"/>
          <w:szCs w:val="20"/>
          <w:lang w:val="en-GB" w:eastAsia="en-GB"/>
        </w:rPr>
        <w:t xml:space="preserve">or the </w:t>
      </w:r>
      <w:r w:rsidR="006469BF">
        <w:rPr>
          <w:rFonts w:eastAsia="SimSun"/>
          <w:bCs/>
          <w:sz w:val="20"/>
          <w:szCs w:val="20"/>
          <w:lang w:val="en-GB" w:eastAsia="en-GB"/>
        </w:rPr>
        <w:t>previous</w:t>
      </w:r>
      <w:r>
        <w:rPr>
          <w:rFonts w:eastAsia="SimSun"/>
          <w:bCs/>
          <w:sz w:val="20"/>
          <w:szCs w:val="20"/>
          <w:lang w:val="en-GB" w:eastAsia="en-GB"/>
        </w:rPr>
        <w:t xml:space="preserve"> CSI resource, it would need to modify the existing CSI resource configuration </w:t>
      </w:r>
      <w:r w:rsidR="00171D4E">
        <w:rPr>
          <w:rFonts w:eastAsia="SimSun"/>
          <w:bCs/>
          <w:sz w:val="20"/>
          <w:szCs w:val="20"/>
          <w:lang w:val="en-GB" w:eastAsia="en-GB"/>
        </w:rPr>
        <w:t>to the new</w:t>
      </w:r>
      <w:r>
        <w:rPr>
          <w:rFonts w:eastAsia="SimSun"/>
          <w:bCs/>
          <w:sz w:val="20"/>
          <w:szCs w:val="20"/>
          <w:lang w:val="en-GB" w:eastAsia="en-GB"/>
        </w:rPr>
        <w:t xml:space="preserve"> period</w:t>
      </w:r>
      <w:r w:rsidR="00063488">
        <w:rPr>
          <w:rFonts w:eastAsia="SimSun"/>
          <w:bCs/>
          <w:sz w:val="20"/>
          <w:szCs w:val="20"/>
          <w:lang w:val="en-GB" w:eastAsia="en-GB"/>
        </w:rPr>
        <w:t>.</w:t>
      </w:r>
      <w:r>
        <w:rPr>
          <w:rFonts w:eastAsia="SimSun"/>
          <w:bCs/>
          <w:sz w:val="20"/>
          <w:szCs w:val="20"/>
          <w:lang w:val="en-GB" w:eastAsia="en-GB"/>
        </w:rPr>
        <w:t xml:space="preserve"> This</w:t>
      </w:r>
      <w:r w:rsidR="00063488">
        <w:rPr>
          <w:rFonts w:eastAsia="SimSun"/>
          <w:bCs/>
          <w:sz w:val="20"/>
          <w:szCs w:val="20"/>
          <w:lang w:val="en-GB" w:eastAsia="en-GB"/>
        </w:rPr>
        <w:t xml:space="preserve"> would involve additional </w:t>
      </w:r>
      <w:r>
        <w:rPr>
          <w:rFonts w:eastAsia="SimSun"/>
          <w:bCs/>
          <w:sz w:val="20"/>
          <w:szCs w:val="20"/>
          <w:lang w:val="en-GB" w:eastAsia="en-GB"/>
        </w:rPr>
        <w:t>signalling overhead</w:t>
      </w:r>
      <w:r w:rsidR="00063488">
        <w:rPr>
          <w:rFonts w:eastAsia="SimSun"/>
          <w:bCs/>
          <w:sz w:val="20"/>
          <w:szCs w:val="20"/>
          <w:lang w:val="en-GB" w:eastAsia="en-GB"/>
        </w:rPr>
        <w:t xml:space="preserve"> as well</w:t>
      </w:r>
      <w:r>
        <w:rPr>
          <w:rFonts w:eastAsia="SimSun"/>
          <w:bCs/>
          <w:sz w:val="20"/>
          <w:szCs w:val="20"/>
          <w:lang w:val="en-GB" w:eastAsia="en-GB"/>
        </w:rPr>
        <w:t>.</w:t>
      </w:r>
    </w:p>
    <w:p w14:paraId="312A117D" w14:textId="0121A002" w:rsidR="00F632ED" w:rsidRDefault="00F632ED" w:rsidP="001F45FD">
      <w:pPr>
        <w:pStyle w:val="NormalWeb"/>
        <w:rPr>
          <w:rFonts w:eastAsia="SimSun"/>
          <w:bCs/>
          <w:sz w:val="20"/>
          <w:szCs w:val="20"/>
          <w:lang w:val="en-GB" w:eastAsia="en-GB"/>
        </w:rPr>
      </w:pPr>
      <w:r>
        <w:rPr>
          <w:rFonts w:eastAsia="SimSun"/>
          <w:bCs/>
          <w:sz w:val="20"/>
          <w:szCs w:val="20"/>
          <w:lang w:val="en-GB" w:eastAsia="en-GB"/>
        </w:rPr>
        <w:t xml:space="preserve">Alternatively, to enable flexible periodic data logging for a configured CSI resource, we propose introducing explicit logging interval configuration. This is similar to the legacy L3 periodic reporting configuration. This </w:t>
      </w:r>
      <w:r w:rsidR="00051BEC">
        <w:rPr>
          <w:rFonts w:eastAsia="SimSun"/>
          <w:bCs/>
          <w:sz w:val="20"/>
          <w:szCs w:val="20"/>
          <w:lang w:val="en-GB" w:eastAsia="en-GB"/>
        </w:rPr>
        <w:t>w</w:t>
      </w:r>
      <w:r>
        <w:rPr>
          <w:rFonts w:eastAsia="SimSun"/>
          <w:bCs/>
          <w:sz w:val="20"/>
          <w:szCs w:val="20"/>
          <w:lang w:val="en-GB" w:eastAsia="en-GB"/>
        </w:rPr>
        <w:t>ould allow the NW to change the logging interval without modifying the pervious CSI resource</w:t>
      </w:r>
      <w:r w:rsidR="00063488">
        <w:rPr>
          <w:rFonts w:eastAsia="SimSun"/>
          <w:bCs/>
          <w:sz w:val="20"/>
          <w:szCs w:val="20"/>
          <w:lang w:val="en-GB" w:eastAsia="en-GB"/>
        </w:rPr>
        <w:t>.</w:t>
      </w:r>
    </w:p>
    <w:p w14:paraId="77F386CB" w14:textId="3F09A9FB" w:rsidR="001F45FD" w:rsidRPr="00F57F08" w:rsidRDefault="00F57F08" w:rsidP="001F45FD">
      <w:pPr>
        <w:pStyle w:val="NormalWeb"/>
        <w:rPr>
          <w:rFonts w:eastAsia="SimSun"/>
          <w:b/>
          <w:bCs/>
          <w:sz w:val="20"/>
          <w:szCs w:val="20"/>
          <w:lang w:val="en-GB" w:eastAsia="en-GB"/>
        </w:rPr>
      </w:pPr>
      <w:r w:rsidRPr="00F57F08">
        <w:rPr>
          <w:rFonts w:eastAsia="SimSun"/>
          <w:b/>
          <w:sz w:val="20"/>
          <w:szCs w:val="20"/>
          <w:lang w:val="en-GB" w:eastAsia="en-GB"/>
        </w:rPr>
        <w:t>P</w:t>
      </w:r>
      <w:r w:rsidR="001F45FD" w:rsidRPr="00F57F08">
        <w:rPr>
          <w:rFonts w:eastAsia="SimSun"/>
          <w:b/>
          <w:sz w:val="20"/>
          <w:szCs w:val="20"/>
          <w:lang w:val="en-GB" w:eastAsia="en-GB"/>
        </w:rPr>
        <w:t xml:space="preserve">roposal </w:t>
      </w:r>
      <w:r w:rsidR="008B53CD">
        <w:rPr>
          <w:rFonts w:eastAsia="SimSun"/>
          <w:b/>
          <w:sz w:val="20"/>
          <w:szCs w:val="20"/>
          <w:lang w:val="en-GB" w:eastAsia="en-GB"/>
        </w:rPr>
        <w:t>8</w:t>
      </w:r>
      <w:r w:rsidR="001F45FD" w:rsidRPr="00F57F08">
        <w:rPr>
          <w:rFonts w:eastAsia="SimSun"/>
          <w:b/>
          <w:sz w:val="20"/>
          <w:szCs w:val="20"/>
          <w:lang w:val="en-GB" w:eastAsia="en-GB"/>
        </w:rPr>
        <w:t>:</w:t>
      </w:r>
      <w:r w:rsidR="001F45FD" w:rsidRPr="00F57F08">
        <w:rPr>
          <w:rFonts w:eastAsia="SimSun"/>
          <w:b/>
          <w:bCs/>
          <w:sz w:val="20"/>
          <w:szCs w:val="20"/>
          <w:lang w:val="en-GB" w:eastAsia="en-GB"/>
        </w:rPr>
        <w:t xml:space="preserve"> Define an explicit logging interval for periodic data logging.</w:t>
      </w:r>
      <w:r w:rsidR="00DF1A60">
        <w:rPr>
          <w:rFonts w:eastAsia="SimSun"/>
          <w:b/>
          <w:bCs/>
          <w:sz w:val="20"/>
          <w:szCs w:val="20"/>
          <w:lang w:val="en-GB" w:eastAsia="en-GB"/>
        </w:rPr>
        <w:t xml:space="preserve"> </w:t>
      </w:r>
    </w:p>
    <w:p w14:paraId="448269C8" w14:textId="75696D37" w:rsidR="001F76D3" w:rsidRDefault="006C1237" w:rsidP="009B698F">
      <w:pPr>
        <w:pStyle w:val="Doc-text2"/>
        <w:spacing w:after="240"/>
        <w:ind w:left="0" w:firstLine="0"/>
        <w:rPr>
          <w:rFonts w:ascii="Times New Roman" w:eastAsia="SimSun" w:hAnsi="Times New Roman"/>
          <w:bCs/>
          <w:szCs w:val="20"/>
        </w:rPr>
      </w:pPr>
      <w:r>
        <w:rPr>
          <w:rFonts w:ascii="Times New Roman" w:eastAsia="SimSun" w:hAnsi="Times New Roman"/>
          <w:bCs/>
          <w:szCs w:val="20"/>
        </w:rPr>
        <w:t xml:space="preserve">If </w:t>
      </w:r>
      <w:r w:rsidR="00A42435">
        <w:rPr>
          <w:rFonts w:ascii="Times New Roman" w:eastAsia="SimSun" w:hAnsi="Times New Roman"/>
          <w:bCs/>
          <w:szCs w:val="20"/>
        </w:rPr>
        <w:t>the above proposal</w:t>
      </w:r>
      <w:r>
        <w:rPr>
          <w:rFonts w:ascii="Times New Roman" w:eastAsia="SimSun" w:hAnsi="Times New Roman"/>
          <w:bCs/>
          <w:szCs w:val="20"/>
        </w:rPr>
        <w:t xml:space="preserve"> is agreed</w:t>
      </w:r>
      <w:r w:rsidR="00A42435">
        <w:rPr>
          <w:rFonts w:ascii="Times New Roman" w:eastAsia="SimSun" w:hAnsi="Times New Roman"/>
          <w:bCs/>
          <w:szCs w:val="20"/>
        </w:rPr>
        <w:t xml:space="preserve"> in RAN2</w:t>
      </w:r>
      <w:r>
        <w:rPr>
          <w:rFonts w:ascii="Times New Roman" w:eastAsia="SimSun" w:hAnsi="Times New Roman"/>
          <w:bCs/>
          <w:szCs w:val="20"/>
        </w:rPr>
        <w:t xml:space="preserve">, for the logging configuration in the data collection configuration, </w:t>
      </w:r>
      <w:r w:rsidR="00A42435">
        <w:rPr>
          <w:rFonts w:ascii="Times New Roman" w:eastAsia="SimSun" w:hAnsi="Times New Roman"/>
          <w:bCs/>
          <w:szCs w:val="20"/>
        </w:rPr>
        <w:t>the NW</w:t>
      </w:r>
      <w:r>
        <w:rPr>
          <w:rFonts w:ascii="Times New Roman" w:eastAsia="SimSun" w:hAnsi="Times New Roman"/>
          <w:bCs/>
          <w:szCs w:val="20"/>
        </w:rPr>
        <w:t xml:space="preserve"> should</w:t>
      </w:r>
      <w:r w:rsidR="00337A13">
        <w:rPr>
          <w:rFonts w:ascii="Times New Roman" w:eastAsia="SimSun" w:hAnsi="Times New Roman"/>
          <w:bCs/>
          <w:szCs w:val="20"/>
        </w:rPr>
        <w:t xml:space="preserve"> provide detailed parameters for</w:t>
      </w:r>
      <w:r>
        <w:rPr>
          <w:rFonts w:ascii="Times New Roman" w:eastAsia="SimSun" w:hAnsi="Times New Roman"/>
          <w:bCs/>
          <w:szCs w:val="20"/>
        </w:rPr>
        <w:t xml:space="preserve"> both</w:t>
      </w:r>
      <w:r w:rsidR="00337A13">
        <w:rPr>
          <w:rFonts w:ascii="Times New Roman" w:eastAsia="SimSun" w:hAnsi="Times New Roman"/>
          <w:bCs/>
          <w:szCs w:val="20"/>
        </w:rPr>
        <w:t xml:space="preserve"> periodical</w:t>
      </w:r>
      <w:r>
        <w:rPr>
          <w:rFonts w:ascii="Times New Roman" w:eastAsia="SimSun" w:hAnsi="Times New Roman"/>
          <w:bCs/>
          <w:szCs w:val="20"/>
        </w:rPr>
        <w:t xml:space="preserve"> logging</w:t>
      </w:r>
      <w:r w:rsidR="00337A13">
        <w:rPr>
          <w:rFonts w:ascii="Times New Roman" w:eastAsia="SimSun" w:hAnsi="Times New Roman"/>
          <w:bCs/>
          <w:szCs w:val="20"/>
        </w:rPr>
        <w:t xml:space="preserve"> </w:t>
      </w:r>
      <w:r>
        <w:rPr>
          <w:rFonts w:ascii="Times New Roman" w:eastAsia="SimSun" w:hAnsi="Times New Roman"/>
          <w:bCs/>
          <w:szCs w:val="20"/>
        </w:rPr>
        <w:t xml:space="preserve">and </w:t>
      </w:r>
      <w:r w:rsidR="00337A13">
        <w:rPr>
          <w:rFonts w:ascii="Times New Roman" w:eastAsia="SimSun" w:hAnsi="Times New Roman"/>
          <w:bCs/>
          <w:szCs w:val="20"/>
        </w:rPr>
        <w:t xml:space="preserve">event-triggered </w:t>
      </w:r>
      <w:r>
        <w:rPr>
          <w:rFonts w:ascii="Times New Roman" w:eastAsia="SimSun" w:hAnsi="Times New Roman"/>
          <w:bCs/>
          <w:szCs w:val="20"/>
        </w:rPr>
        <w:t>logg</w:t>
      </w:r>
      <w:r w:rsidR="00337A13">
        <w:rPr>
          <w:rFonts w:ascii="Times New Roman" w:eastAsia="SimSun" w:hAnsi="Times New Roman"/>
          <w:bCs/>
          <w:szCs w:val="20"/>
        </w:rPr>
        <w:t xml:space="preserve">ing. </w:t>
      </w:r>
      <w:r w:rsidR="001F76D3">
        <w:rPr>
          <w:rFonts w:ascii="Times New Roman" w:eastAsia="SimSun" w:hAnsi="Times New Roman"/>
          <w:bCs/>
          <w:szCs w:val="20"/>
        </w:rPr>
        <w:t xml:space="preserve">Specifically, we </w:t>
      </w:r>
      <w:r w:rsidR="0002413B">
        <w:rPr>
          <w:rFonts w:ascii="Times New Roman" w:eastAsia="SimSun" w:hAnsi="Times New Roman"/>
          <w:bCs/>
          <w:szCs w:val="20"/>
        </w:rPr>
        <w:t>could</w:t>
      </w:r>
      <w:bookmarkStart w:id="1" w:name="_GoBack"/>
      <w:bookmarkEnd w:id="1"/>
      <w:r w:rsidR="001F76D3">
        <w:rPr>
          <w:rFonts w:ascii="Times New Roman" w:eastAsia="SimSun" w:hAnsi="Times New Roman"/>
          <w:bCs/>
          <w:szCs w:val="20"/>
        </w:rPr>
        <w:t xml:space="preserve"> define data logging configurations where each data logging configuration assigned with a unique ID,</w:t>
      </w:r>
      <w:r w:rsidR="001F76D3" w:rsidRPr="00A61090">
        <w:rPr>
          <w:rFonts w:ascii="Times New Roman" w:eastAsia="SimSun" w:hAnsi="Times New Roman"/>
          <w:bCs/>
          <w:szCs w:val="20"/>
        </w:rPr>
        <w:t xml:space="preserve"> </w:t>
      </w:r>
      <w:r w:rsidR="001F76D3">
        <w:rPr>
          <w:rFonts w:ascii="Times New Roman" w:eastAsia="SimSun" w:hAnsi="Times New Roman"/>
          <w:bCs/>
          <w:szCs w:val="20"/>
        </w:rPr>
        <w:t xml:space="preserve">e.g., </w:t>
      </w:r>
      <w:r w:rsidR="00801A48" w:rsidRPr="00801A48">
        <w:rPr>
          <w:rFonts w:ascii="Times New Roman" w:eastAsia="SimSun" w:hAnsi="Times New Roman"/>
          <w:bCs/>
          <w:i/>
          <w:szCs w:val="20"/>
        </w:rPr>
        <w:t>CSI-</w:t>
      </w:r>
      <w:r w:rsidR="001F76D3">
        <w:rPr>
          <w:rFonts w:ascii="Times New Roman" w:eastAsia="SimSun" w:hAnsi="Times New Roman"/>
          <w:bCs/>
          <w:i/>
          <w:szCs w:val="20"/>
        </w:rPr>
        <w:t>Logging</w:t>
      </w:r>
      <w:r w:rsidR="001F76D3" w:rsidRPr="003564AA">
        <w:rPr>
          <w:rFonts w:ascii="Times New Roman" w:eastAsia="SimSun" w:hAnsi="Times New Roman"/>
          <w:bCs/>
          <w:i/>
          <w:szCs w:val="20"/>
        </w:rPr>
        <w:t>Confi</w:t>
      </w:r>
      <w:r w:rsidR="001F76D3">
        <w:rPr>
          <w:rFonts w:ascii="Times New Roman" w:eastAsia="SimSun" w:hAnsi="Times New Roman"/>
          <w:bCs/>
          <w:i/>
          <w:szCs w:val="20"/>
        </w:rPr>
        <w:t>g</w:t>
      </w:r>
      <w:r w:rsidR="001F76D3" w:rsidRPr="003564AA">
        <w:rPr>
          <w:rFonts w:ascii="Times New Roman" w:eastAsia="SimSun" w:hAnsi="Times New Roman"/>
          <w:bCs/>
          <w:i/>
          <w:szCs w:val="20"/>
        </w:rPr>
        <w:t>Id</w:t>
      </w:r>
      <w:r w:rsidR="001F76D3">
        <w:rPr>
          <w:rFonts w:ascii="Times New Roman" w:eastAsia="SimSun" w:hAnsi="Times New Roman"/>
          <w:bCs/>
          <w:i/>
          <w:szCs w:val="20"/>
        </w:rPr>
        <w:t>,</w:t>
      </w:r>
      <w:r w:rsidR="001F76D3">
        <w:rPr>
          <w:rFonts w:ascii="Times New Roman" w:eastAsia="SimSun" w:hAnsi="Times New Roman"/>
          <w:bCs/>
          <w:szCs w:val="20"/>
        </w:rPr>
        <w:t xml:space="preserve"> corresponds to a set of </w:t>
      </w:r>
      <w:r w:rsidR="009B698F" w:rsidRPr="008C4E4E">
        <w:rPr>
          <w:rFonts w:ascii="Times New Roman" w:eastAsia="SimSun" w:hAnsi="Times New Roman"/>
          <w:bCs/>
          <w:szCs w:val="20"/>
        </w:rPr>
        <w:t>logging configuration parameters</w:t>
      </w:r>
      <w:r w:rsidR="001F76D3">
        <w:rPr>
          <w:rFonts w:ascii="Times New Roman" w:eastAsia="SimSun" w:hAnsi="Times New Roman"/>
          <w:bCs/>
          <w:szCs w:val="20"/>
        </w:rPr>
        <w:t>.</w:t>
      </w:r>
      <w:r w:rsidR="009B698F" w:rsidRPr="008C4E4E">
        <w:rPr>
          <w:rFonts w:ascii="Times New Roman" w:eastAsia="SimSun" w:hAnsi="Times New Roman"/>
          <w:bCs/>
          <w:szCs w:val="20"/>
        </w:rPr>
        <w:t xml:space="preserve"> </w:t>
      </w:r>
    </w:p>
    <w:p w14:paraId="567E1F30" w14:textId="037767C0" w:rsidR="009B698F" w:rsidRDefault="001F76D3" w:rsidP="009B698F">
      <w:pPr>
        <w:pStyle w:val="Doc-text2"/>
        <w:spacing w:after="240"/>
        <w:ind w:left="0" w:firstLine="0"/>
        <w:rPr>
          <w:rFonts w:eastAsia="SimSun"/>
          <w:bCs/>
          <w:szCs w:val="20"/>
        </w:rPr>
      </w:pPr>
      <w:r w:rsidRPr="00376F3D">
        <w:rPr>
          <w:rFonts w:ascii="Times New Roman" w:eastAsia="SimSun" w:hAnsi="Times New Roman"/>
          <w:bCs/>
          <w:szCs w:val="20"/>
        </w:rPr>
        <w:t xml:space="preserve">This structure provides a flexible way to correlate </w:t>
      </w:r>
      <w:r>
        <w:rPr>
          <w:rFonts w:ascii="Times New Roman" w:eastAsia="SimSun" w:hAnsi="Times New Roman"/>
          <w:bCs/>
          <w:szCs w:val="20"/>
        </w:rPr>
        <w:t>CSI resource configuration</w:t>
      </w:r>
      <w:r w:rsidRPr="00376F3D">
        <w:rPr>
          <w:rFonts w:ascii="Times New Roman" w:eastAsia="SimSun" w:hAnsi="Times New Roman"/>
          <w:bCs/>
          <w:szCs w:val="20"/>
        </w:rPr>
        <w:t xml:space="preserve"> with </w:t>
      </w:r>
      <w:r>
        <w:rPr>
          <w:rFonts w:ascii="Times New Roman" w:eastAsia="SimSun" w:hAnsi="Times New Roman"/>
          <w:bCs/>
          <w:szCs w:val="20"/>
        </w:rPr>
        <w:t>logg</w:t>
      </w:r>
      <w:r w:rsidRPr="00376F3D">
        <w:rPr>
          <w:rFonts w:ascii="Times New Roman" w:eastAsia="SimSun" w:hAnsi="Times New Roman"/>
          <w:bCs/>
          <w:szCs w:val="20"/>
        </w:rPr>
        <w:t>ing configurations</w:t>
      </w:r>
      <w:r>
        <w:rPr>
          <w:rFonts w:ascii="Times New Roman" w:eastAsia="SimSun" w:hAnsi="Times New Roman"/>
          <w:bCs/>
          <w:szCs w:val="20"/>
        </w:rPr>
        <w:t xml:space="preserve">. For each logging configuration associated with a </w:t>
      </w:r>
      <w:r w:rsidRPr="004D62B9">
        <w:rPr>
          <w:rFonts w:ascii="Times New Roman" w:eastAsia="SimSun" w:hAnsi="Times New Roman"/>
          <w:bCs/>
          <w:i/>
          <w:szCs w:val="20"/>
        </w:rPr>
        <w:t>CSI-LoggedMeaurementConfigId</w:t>
      </w:r>
      <w:r>
        <w:rPr>
          <w:rFonts w:eastAsia="SimSun"/>
          <w:bCs/>
          <w:szCs w:val="20"/>
        </w:rPr>
        <w:t>,</w:t>
      </w:r>
      <w:r>
        <w:rPr>
          <w:rFonts w:ascii="Times New Roman" w:eastAsia="SimSun" w:hAnsi="Times New Roman"/>
          <w:bCs/>
          <w:szCs w:val="20"/>
        </w:rPr>
        <w:t xml:space="preserve"> the NW can directly configure a </w:t>
      </w:r>
      <w:r w:rsidR="00CF4B36" w:rsidRPr="00CF4B36">
        <w:rPr>
          <w:rFonts w:ascii="Times New Roman" w:eastAsia="SimSun" w:hAnsi="Times New Roman"/>
          <w:bCs/>
          <w:i/>
          <w:szCs w:val="20"/>
        </w:rPr>
        <w:t>CSI-</w:t>
      </w:r>
      <w:r>
        <w:rPr>
          <w:rFonts w:ascii="Times New Roman" w:eastAsia="SimSun" w:hAnsi="Times New Roman"/>
          <w:bCs/>
          <w:i/>
          <w:szCs w:val="20"/>
        </w:rPr>
        <w:t>Logging</w:t>
      </w:r>
      <w:r w:rsidRPr="003564AA">
        <w:rPr>
          <w:rFonts w:ascii="Times New Roman" w:eastAsia="SimSun" w:hAnsi="Times New Roman"/>
          <w:bCs/>
          <w:i/>
          <w:szCs w:val="20"/>
        </w:rPr>
        <w:t>Confi</w:t>
      </w:r>
      <w:r>
        <w:rPr>
          <w:rFonts w:ascii="Times New Roman" w:eastAsia="SimSun" w:hAnsi="Times New Roman"/>
          <w:bCs/>
          <w:i/>
          <w:szCs w:val="20"/>
        </w:rPr>
        <w:t>g</w:t>
      </w:r>
      <w:r w:rsidRPr="003564AA">
        <w:rPr>
          <w:rFonts w:ascii="Times New Roman" w:eastAsia="SimSun" w:hAnsi="Times New Roman"/>
          <w:bCs/>
          <w:i/>
          <w:szCs w:val="20"/>
        </w:rPr>
        <w:t>Id</w:t>
      </w:r>
      <w:r>
        <w:rPr>
          <w:rFonts w:ascii="Times New Roman" w:eastAsia="SimSun" w:hAnsi="Times New Roman"/>
          <w:bCs/>
          <w:i/>
          <w:szCs w:val="20"/>
        </w:rPr>
        <w:t xml:space="preserve"> </w:t>
      </w:r>
      <w:r w:rsidRPr="00BA5D74">
        <w:rPr>
          <w:rFonts w:ascii="Times New Roman" w:eastAsia="SimSun" w:hAnsi="Times New Roman"/>
          <w:bCs/>
          <w:szCs w:val="20"/>
        </w:rPr>
        <w:t>linked with a</w:t>
      </w:r>
      <w:r>
        <w:rPr>
          <w:rFonts w:ascii="Times New Roman" w:eastAsia="SimSun" w:hAnsi="Times New Roman"/>
          <w:bCs/>
          <w:i/>
          <w:szCs w:val="20"/>
        </w:rPr>
        <w:t xml:space="preserve"> </w:t>
      </w:r>
      <w:r w:rsidRPr="001F76D3">
        <w:rPr>
          <w:rFonts w:ascii="Times New Roman" w:eastAsia="SimSun" w:hAnsi="Times New Roman"/>
          <w:bCs/>
          <w:i/>
          <w:szCs w:val="20"/>
        </w:rPr>
        <w:t>CSI-ResourceConfigId</w:t>
      </w:r>
      <w:r>
        <w:rPr>
          <w:rFonts w:ascii="Times New Roman" w:eastAsia="SimSun" w:hAnsi="Times New Roman"/>
          <w:bCs/>
          <w:szCs w:val="20"/>
        </w:rPr>
        <w:t>, instead of defining detailed logging configuration parameters.</w:t>
      </w:r>
      <w:r w:rsidRPr="008521CB">
        <w:rPr>
          <w:rFonts w:ascii="Times New Roman" w:eastAsia="SimSun" w:hAnsi="Times New Roman"/>
          <w:bCs/>
          <w:szCs w:val="20"/>
        </w:rPr>
        <w:t xml:space="preserve"> </w:t>
      </w:r>
      <w:r>
        <w:rPr>
          <w:rFonts w:ascii="Times New Roman" w:eastAsia="SimSun" w:hAnsi="Times New Roman"/>
          <w:bCs/>
          <w:szCs w:val="20"/>
        </w:rPr>
        <w:t>This approach allows the flexibility as the legacy L3 measurement framework, reducing complexity and signalling overhead.</w:t>
      </w:r>
      <w:r w:rsidRPr="00065EFA">
        <w:rPr>
          <w:rFonts w:ascii="Times New Roman" w:eastAsia="SimSun" w:hAnsi="Times New Roman"/>
          <w:bCs/>
          <w:szCs w:val="20"/>
        </w:rPr>
        <w:t xml:space="preserve"> </w:t>
      </w:r>
      <w:r>
        <w:rPr>
          <w:rFonts w:ascii="Times New Roman" w:eastAsia="SimSun" w:hAnsi="Times New Roman"/>
          <w:bCs/>
          <w:szCs w:val="20"/>
        </w:rPr>
        <w:t xml:space="preserve"> </w:t>
      </w:r>
    </w:p>
    <w:p w14:paraId="5FD3B0F2" w14:textId="3022D277" w:rsidR="006608A2" w:rsidRDefault="006608A2" w:rsidP="006608A2">
      <w:pPr>
        <w:pStyle w:val="Doc-text2"/>
        <w:spacing w:after="180"/>
        <w:ind w:left="0" w:firstLine="0"/>
        <w:rPr>
          <w:rFonts w:ascii="Times New Roman" w:eastAsia="SimSun" w:hAnsi="Times New Roman"/>
          <w:b/>
          <w:bCs/>
          <w:szCs w:val="20"/>
        </w:rPr>
      </w:pPr>
      <w:r w:rsidRPr="008C424E">
        <w:rPr>
          <w:rFonts w:ascii="Times New Roman" w:eastAsia="SimSun" w:hAnsi="Times New Roman"/>
          <w:b/>
          <w:bCs/>
          <w:szCs w:val="20"/>
        </w:rPr>
        <w:t xml:space="preserve">Proposal </w:t>
      </w:r>
      <w:r w:rsidR="008B53CD">
        <w:rPr>
          <w:rFonts w:ascii="Times New Roman" w:eastAsia="SimSun" w:hAnsi="Times New Roman"/>
          <w:b/>
          <w:bCs/>
          <w:szCs w:val="20"/>
        </w:rPr>
        <w:t>9</w:t>
      </w:r>
      <w:r>
        <w:rPr>
          <w:rFonts w:ascii="Times New Roman" w:eastAsia="SimSun" w:hAnsi="Times New Roman"/>
          <w:b/>
          <w:bCs/>
          <w:szCs w:val="20"/>
        </w:rPr>
        <w:t>:</w:t>
      </w:r>
      <w:r w:rsidRPr="008C424E">
        <w:rPr>
          <w:rFonts w:ascii="Times New Roman" w:eastAsia="SimSun" w:hAnsi="Times New Roman"/>
          <w:b/>
          <w:bCs/>
          <w:szCs w:val="20"/>
        </w:rPr>
        <w:t xml:space="preserve"> Define </w:t>
      </w:r>
      <w:r w:rsidR="001F76D3">
        <w:rPr>
          <w:rFonts w:ascii="Times New Roman" w:eastAsia="SimSun" w:hAnsi="Times New Roman"/>
          <w:b/>
          <w:bCs/>
          <w:szCs w:val="20"/>
          <w:lang w:eastAsia="zh-CN"/>
        </w:rPr>
        <w:t xml:space="preserve">a list of </w:t>
      </w:r>
      <w:r w:rsidRPr="008C424E">
        <w:rPr>
          <w:rFonts w:ascii="Times New Roman" w:eastAsia="SimSun" w:hAnsi="Times New Roman"/>
          <w:b/>
          <w:bCs/>
          <w:szCs w:val="20"/>
        </w:rPr>
        <w:t>data logging configurations</w:t>
      </w:r>
      <w:r w:rsidR="00CF6F4E">
        <w:rPr>
          <w:rFonts w:ascii="Times New Roman" w:eastAsia="SimSun" w:hAnsi="Times New Roman"/>
          <w:b/>
          <w:bCs/>
          <w:szCs w:val="20"/>
        </w:rPr>
        <w:t xml:space="preserve"> including logging parameters for </w:t>
      </w:r>
      <w:r w:rsidR="001F76D3">
        <w:rPr>
          <w:rFonts w:ascii="Times New Roman" w:eastAsia="SimSun" w:hAnsi="Times New Roman"/>
          <w:b/>
          <w:bCs/>
          <w:szCs w:val="20"/>
        </w:rPr>
        <w:t>both periodic and event-triggered logging. E</w:t>
      </w:r>
      <w:r w:rsidRPr="008C424E">
        <w:rPr>
          <w:rFonts w:ascii="Times New Roman" w:eastAsia="SimSun" w:hAnsi="Times New Roman"/>
          <w:b/>
          <w:bCs/>
          <w:szCs w:val="20"/>
        </w:rPr>
        <w:t>ach data logging configuration</w:t>
      </w:r>
      <w:r>
        <w:rPr>
          <w:rFonts w:ascii="Times New Roman" w:eastAsia="SimSun" w:hAnsi="Times New Roman"/>
          <w:b/>
          <w:bCs/>
          <w:szCs w:val="20"/>
        </w:rPr>
        <w:t xml:space="preserve"> </w:t>
      </w:r>
      <w:r w:rsidR="00CF6F4E">
        <w:rPr>
          <w:rFonts w:ascii="Times New Roman" w:eastAsia="SimSun" w:hAnsi="Times New Roman"/>
          <w:b/>
          <w:bCs/>
          <w:szCs w:val="20"/>
        </w:rPr>
        <w:t xml:space="preserve">is </w:t>
      </w:r>
      <w:r w:rsidR="00CF6F4E" w:rsidRPr="008C424E">
        <w:rPr>
          <w:rFonts w:ascii="Times New Roman" w:eastAsia="SimSun" w:hAnsi="Times New Roman"/>
          <w:b/>
          <w:bCs/>
          <w:szCs w:val="20"/>
        </w:rPr>
        <w:t>associated with a unique ID</w:t>
      </w:r>
      <w:r w:rsidR="00CF6F4E" w:rsidRPr="006608A2">
        <w:rPr>
          <w:rFonts w:ascii="Times New Roman" w:eastAsia="SimSun" w:hAnsi="Times New Roman"/>
          <w:b/>
          <w:bCs/>
          <w:szCs w:val="20"/>
        </w:rPr>
        <w:t xml:space="preserve">, </w:t>
      </w:r>
      <w:r w:rsidR="00CF6F4E">
        <w:rPr>
          <w:rFonts w:ascii="Times New Roman" w:eastAsia="SimSun" w:hAnsi="Times New Roman"/>
          <w:b/>
          <w:bCs/>
          <w:szCs w:val="20"/>
        </w:rPr>
        <w:t xml:space="preserve">e.g., </w:t>
      </w:r>
      <w:r w:rsidR="00CF4B36" w:rsidRPr="00CF4B36">
        <w:rPr>
          <w:rFonts w:ascii="Times New Roman" w:eastAsia="SimSun" w:hAnsi="Times New Roman"/>
          <w:b/>
          <w:bCs/>
          <w:i/>
          <w:szCs w:val="20"/>
        </w:rPr>
        <w:t>CSI-</w:t>
      </w:r>
      <w:r w:rsidR="00CF6F4E" w:rsidRPr="006608A2">
        <w:rPr>
          <w:rFonts w:ascii="Times New Roman" w:eastAsia="SimSun" w:hAnsi="Times New Roman"/>
          <w:b/>
          <w:bCs/>
          <w:i/>
          <w:szCs w:val="20"/>
        </w:rPr>
        <w:t>LoggingConfigId</w:t>
      </w:r>
      <w:r w:rsidRPr="006608A2">
        <w:rPr>
          <w:rFonts w:ascii="Times New Roman" w:eastAsia="SimSun" w:hAnsi="Times New Roman"/>
          <w:b/>
          <w:bCs/>
          <w:szCs w:val="20"/>
        </w:rPr>
        <w:t>.</w:t>
      </w:r>
    </w:p>
    <w:p w14:paraId="429306C0" w14:textId="42F0FE04" w:rsidR="00DA4921" w:rsidRDefault="00DA4921" w:rsidP="006608A2">
      <w:pPr>
        <w:pStyle w:val="Doc-text2"/>
        <w:spacing w:after="180"/>
        <w:ind w:left="0" w:firstLine="0"/>
        <w:rPr>
          <w:rFonts w:ascii="Times New Roman" w:eastAsia="SimSun" w:hAnsi="Times New Roman"/>
          <w:b/>
          <w:bCs/>
          <w:szCs w:val="20"/>
        </w:rPr>
      </w:pPr>
      <w:r>
        <w:rPr>
          <w:rFonts w:ascii="Times New Roman" w:eastAsia="SimSun" w:hAnsi="Times New Roman"/>
          <w:b/>
          <w:bCs/>
          <w:szCs w:val="20"/>
        </w:rPr>
        <w:t xml:space="preserve">Proposal </w:t>
      </w:r>
      <w:r w:rsidR="008B53CD">
        <w:rPr>
          <w:rFonts w:ascii="Times New Roman" w:eastAsia="SimSun" w:hAnsi="Times New Roman"/>
          <w:b/>
          <w:bCs/>
          <w:szCs w:val="20"/>
        </w:rPr>
        <w:t>10</w:t>
      </w:r>
      <w:r>
        <w:rPr>
          <w:rFonts w:ascii="Times New Roman" w:eastAsia="SimSun" w:hAnsi="Times New Roman"/>
          <w:b/>
          <w:bCs/>
          <w:szCs w:val="20"/>
        </w:rPr>
        <w:t xml:space="preserve">: For data collection configuration, one </w:t>
      </w:r>
      <w:r w:rsidRPr="00DA4921">
        <w:rPr>
          <w:rFonts w:ascii="Times New Roman" w:eastAsia="SimSun" w:hAnsi="Times New Roman"/>
          <w:b/>
          <w:bCs/>
          <w:i/>
          <w:szCs w:val="20"/>
        </w:rPr>
        <w:t>CSI-LoggedMeaurementConfigId</w:t>
      </w:r>
      <w:r w:rsidRPr="00DA4921">
        <w:rPr>
          <w:rFonts w:ascii="Times New Roman" w:eastAsia="SimSun" w:hAnsi="Times New Roman"/>
          <w:b/>
          <w:bCs/>
          <w:szCs w:val="20"/>
        </w:rPr>
        <w:t xml:space="preserve"> links one </w:t>
      </w:r>
      <w:r w:rsidRPr="00CF4B36">
        <w:rPr>
          <w:rFonts w:ascii="Times New Roman" w:eastAsia="SimSun" w:hAnsi="Times New Roman"/>
          <w:b/>
          <w:bCs/>
          <w:i/>
          <w:szCs w:val="20"/>
        </w:rPr>
        <w:t>CSI-</w:t>
      </w:r>
      <w:r w:rsidRPr="00DA4921">
        <w:rPr>
          <w:rFonts w:ascii="Times New Roman" w:eastAsia="SimSun" w:hAnsi="Times New Roman"/>
          <w:b/>
          <w:bCs/>
          <w:i/>
          <w:szCs w:val="20"/>
        </w:rPr>
        <w:t xml:space="preserve">ResourceConfigId </w:t>
      </w:r>
      <w:r w:rsidRPr="00DA4921">
        <w:rPr>
          <w:rFonts w:ascii="Times New Roman" w:eastAsia="SimSun" w:hAnsi="Times New Roman"/>
          <w:b/>
          <w:bCs/>
          <w:szCs w:val="20"/>
        </w:rPr>
        <w:t xml:space="preserve">and one </w:t>
      </w:r>
      <w:r w:rsidR="00CF4B36" w:rsidRPr="00CF4B36">
        <w:rPr>
          <w:rFonts w:ascii="Times New Roman" w:eastAsia="SimSun" w:hAnsi="Times New Roman"/>
          <w:b/>
          <w:bCs/>
          <w:i/>
          <w:szCs w:val="20"/>
        </w:rPr>
        <w:t>CSI-</w:t>
      </w:r>
      <w:r w:rsidRPr="00DA4921">
        <w:rPr>
          <w:rFonts w:ascii="Times New Roman" w:eastAsia="SimSun" w:hAnsi="Times New Roman"/>
          <w:b/>
          <w:bCs/>
          <w:i/>
          <w:szCs w:val="20"/>
        </w:rPr>
        <w:t>LoggingConfigId.</w:t>
      </w:r>
    </w:p>
    <w:p w14:paraId="1149729D" w14:textId="69417D32" w:rsidR="00E4531E" w:rsidRDefault="00EC46E9" w:rsidP="00AA6368">
      <w:pPr>
        <w:pStyle w:val="Heading3"/>
        <w:numPr>
          <w:ilvl w:val="2"/>
          <w:numId w:val="9"/>
        </w:numPr>
        <w:ind w:left="900" w:hanging="900"/>
      </w:pPr>
      <w:r>
        <w:t xml:space="preserve">FFS on </w:t>
      </w:r>
      <w:r w:rsidR="005106B9">
        <w:t>UE Memory</w:t>
      </w:r>
      <w:r w:rsidR="007F53A1">
        <w:t xml:space="preserve"> Size and Sharing</w:t>
      </w:r>
    </w:p>
    <w:p w14:paraId="1316BEDF" w14:textId="0B46B8AF" w:rsidR="00A1364F" w:rsidRDefault="00A1364F" w:rsidP="00A1364F">
      <w:r>
        <w:t xml:space="preserve">In RAN2#127 meeting, it was agreed that </w:t>
      </w:r>
      <w:r w:rsidR="00D678A3">
        <w:t>the AS layer memory is across all use cases.</w:t>
      </w:r>
    </w:p>
    <w:p w14:paraId="592D8749" w14:textId="77777777" w:rsidR="00A1364F" w:rsidRDefault="00A1364F" w:rsidP="00A1364F">
      <w:pPr>
        <w:pStyle w:val="Doc-text2"/>
        <w:numPr>
          <w:ilvl w:val="0"/>
          <w:numId w:val="20"/>
        </w:numPr>
        <w:pBdr>
          <w:top w:val="single" w:sz="4" w:space="1" w:color="auto"/>
          <w:left w:val="single" w:sz="4" w:space="4" w:color="auto"/>
          <w:bottom w:val="single" w:sz="4" w:space="1" w:color="auto"/>
          <w:right w:val="single" w:sz="4" w:space="4" w:color="auto"/>
        </w:pBdr>
        <w:rPr>
          <w:lang w:val="en-US"/>
        </w:rPr>
      </w:pPr>
      <w:r w:rsidRPr="00DD361E">
        <w:rPr>
          <w:lang w:val="en-US"/>
        </w:rPr>
        <w:t>UE stores the logged training data at AS layer with a minimum AS layer memory size supported by the UE. FFS on the memory size.</w:t>
      </w:r>
      <w:r>
        <w:rPr>
          <w:lang w:val="en-US"/>
        </w:rPr>
        <w:t xml:space="preserve">  This is across all use cases</w:t>
      </w:r>
    </w:p>
    <w:p w14:paraId="1FCE1CCC" w14:textId="77777777" w:rsidR="009E287B" w:rsidRDefault="00261703" w:rsidP="00E07621">
      <w:pPr>
        <w:spacing w:before="240" w:after="0"/>
        <w:rPr>
          <w:lang w:val="en-US"/>
        </w:rPr>
      </w:pPr>
      <w:r>
        <w:rPr>
          <w:lang w:val="en-US"/>
        </w:rPr>
        <w:t>For the minimum memory size, we can follow the definition for the MDT feature.</w:t>
      </w:r>
      <w:r w:rsidR="009E287B">
        <w:rPr>
          <w:lang w:val="en-US"/>
        </w:rPr>
        <w:t xml:space="preserve"> The minimum memory size can be defined as 64KB.</w:t>
      </w:r>
    </w:p>
    <w:p w14:paraId="42ABE04C" w14:textId="2DFB8556" w:rsidR="00A1364F" w:rsidRDefault="00D678A3" w:rsidP="00E07621">
      <w:pPr>
        <w:spacing w:before="240" w:after="0"/>
        <w:rPr>
          <w:lang w:val="en-US"/>
        </w:rPr>
      </w:pPr>
      <w:r>
        <w:rPr>
          <w:lang w:val="en-US"/>
        </w:rPr>
        <w:t xml:space="preserve">Currently, there are discussions </w:t>
      </w:r>
      <w:r w:rsidR="00863FBB">
        <w:rPr>
          <w:lang w:val="en-US"/>
        </w:rPr>
        <w:t>to support</w:t>
      </w:r>
      <w:r>
        <w:rPr>
          <w:lang w:val="en-US"/>
        </w:rPr>
        <w:t xml:space="preserve"> data collections for NW-side model training </w:t>
      </w:r>
      <w:r w:rsidR="00CE3673">
        <w:rPr>
          <w:lang w:val="en-US"/>
        </w:rPr>
        <w:t xml:space="preserve">(e.g., </w:t>
      </w:r>
      <w:r>
        <w:rPr>
          <w:lang w:val="en-US"/>
        </w:rPr>
        <w:t>initiated by OAM, gNB or LMF</w:t>
      </w:r>
      <w:r w:rsidR="00CE3673">
        <w:rPr>
          <w:lang w:val="en-US"/>
        </w:rPr>
        <w:t>)</w:t>
      </w:r>
      <w:r>
        <w:rPr>
          <w:lang w:val="en-US"/>
        </w:rPr>
        <w:t xml:space="preserve"> and UE-side model training. Correspondingly, there will be logged training data stored at UE memory for </w:t>
      </w:r>
      <w:r w:rsidR="00CE3673">
        <w:rPr>
          <w:lang w:val="en-US"/>
        </w:rPr>
        <w:t>various</w:t>
      </w:r>
      <w:r>
        <w:rPr>
          <w:lang w:val="en-US"/>
        </w:rPr>
        <w:t xml:space="preserve"> model training</w:t>
      </w:r>
      <w:r w:rsidR="00CE3673">
        <w:rPr>
          <w:lang w:val="en-US"/>
        </w:rPr>
        <w:t>s</w:t>
      </w:r>
      <w:r>
        <w:rPr>
          <w:lang w:val="en-US"/>
        </w:rPr>
        <w:t xml:space="preserve">. To reduce the complexity on the UE, it is straightforward that the UE memory should be shared for the data collections for all the above cases. </w:t>
      </w:r>
    </w:p>
    <w:p w14:paraId="37F2CDB0" w14:textId="697FB2CA" w:rsidR="00E07621" w:rsidRDefault="00261703" w:rsidP="00E07621">
      <w:pPr>
        <w:spacing w:before="240" w:after="0"/>
        <w:rPr>
          <w:b/>
          <w:lang w:val="en-US"/>
        </w:rPr>
      </w:pPr>
      <w:r>
        <w:rPr>
          <w:b/>
          <w:lang w:val="en-US"/>
        </w:rPr>
        <w:t xml:space="preserve">Proposal </w:t>
      </w:r>
      <w:r w:rsidR="008B53CD">
        <w:rPr>
          <w:b/>
          <w:lang w:val="en-US"/>
        </w:rPr>
        <w:t>11</w:t>
      </w:r>
      <w:r>
        <w:rPr>
          <w:b/>
          <w:lang w:val="en-US"/>
        </w:rPr>
        <w:t xml:space="preserve">: The minimum </w:t>
      </w:r>
      <w:r w:rsidR="00E07621">
        <w:rPr>
          <w:b/>
          <w:lang w:val="en-US"/>
        </w:rPr>
        <w:t xml:space="preserve">memory </w:t>
      </w:r>
      <w:r>
        <w:rPr>
          <w:b/>
          <w:lang w:val="en-US"/>
        </w:rPr>
        <w:t>size is 64 KB</w:t>
      </w:r>
      <w:r w:rsidR="00E07621">
        <w:rPr>
          <w:b/>
          <w:lang w:val="en-US"/>
        </w:rPr>
        <w:t>.</w:t>
      </w:r>
    </w:p>
    <w:p w14:paraId="61E3BA50" w14:textId="5D84EB02" w:rsidR="00D678A3" w:rsidRPr="00261703" w:rsidRDefault="00E07621" w:rsidP="0086743F">
      <w:pPr>
        <w:rPr>
          <w:b/>
          <w:lang w:val="en-US"/>
        </w:rPr>
      </w:pPr>
      <w:r>
        <w:rPr>
          <w:b/>
          <w:lang w:val="en-US"/>
        </w:rPr>
        <w:t xml:space="preserve">Proposal </w:t>
      </w:r>
      <w:r w:rsidR="008B53CD">
        <w:rPr>
          <w:b/>
          <w:lang w:val="en-US"/>
        </w:rPr>
        <w:t>12</w:t>
      </w:r>
      <w:r>
        <w:rPr>
          <w:b/>
          <w:lang w:val="en-US"/>
        </w:rPr>
        <w:t>:</w:t>
      </w:r>
      <w:r w:rsidR="00261703">
        <w:rPr>
          <w:b/>
          <w:lang w:val="en-US"/>
        </w:rPr>
        <w:t xml:space="preserve"> </w:t>
      </w:r>
      <w:r>
        <w:rPr>
          <w:b/>
          <w:lang w:val="en-US"/>
        </w:rPr>
        <w:t>The UE memory is</w:t>
      </w:r>
      <w:r w:rsidR="00261703">
        <w:rPr>
          <w:b/>
          <w:lang w:val="en-US"/>
        </w:rPr>
        <w:t xml:space="preserve"> </w:t>
      </w:r>
      <w:r w:rsidR="00D678A3" w:rsidRPr="00261703">
        <w:rPr>
          <w:b/>
          <w:lang w:val="en-US"/>
        </w:rPr>
        <w:t xml:space="preserve">shared for data collections for both NW-side model training </w:t>
      </w:r>
      <w:r w:rsidR="00DB1330">
        <w:rPr>
          <w:b/>
          <w:lang w:val="en-US"/>
        </w:rPr>
        <w:t xml:space="preserve">(e.g., </w:t>
      </w:r>
      <w:r w:rsidR="00D678A3" w:rsidRPr="00261703">
        <w:rPr>
          <w:b/>
          <w:lang w:val="en-US"/>
        </w:rPr>
        <w:t>initiated by OAM, gNB or LMF</w:t>
      </w:r>
      <w:r w:rsidR="00DB1330">
        <w:rPr>
          <w:b/>
          <w:lang w:val="en-US"/>
        </w:rPr>
        <w:t>)</w:t>
      </w:r>
      <w:r w:rsidR="00D678A3" w:rsidRPr="00261703">
        <w:rPr>
          <w:b/>
          <w:lang w:val="en-US"/>
        </w:rPr>
        <w:t xml:space="preserve"> and UE-side model training.</w:t>
      </w:r>
    </w:p>
    <w:p w14:paraId="2535C0F7" w14:textId="05398965" w:rsidR="004C1036" w:rsidRDefault="00AB3490" w:rsidP="00E468A9">
      <w:pPr>
        <w:pStyle w:val="Heading3"/>
        <w:numPr>
          <w:ilvl w:val="2"/>
          <w:numId w:val="9"/>
        </w:numPr>
        <w:tabs>
          <w:tab w:val="left" w:pos="990"/>
        </w:tabs>
        <w:ind w:left="450" w:hanging="414"/>
        <w:rPr>
          <w:lang w:eastAsia="sv-SE"/>
        </w:rPr>
      </w:pPr>
      <w:r>
        <w:rPr>
          <w:lang w:eastAsia="sv-SE"/>
        </w:rPr>
        <w:t>FFS on the cause in data collection content</w:t>
      </w:r>
    </w:p>
    <w:p w14:paraId="68E58649" w14:textId="683717CA" w:rsidR="004C1036" w:rsidRPr="00C67089" w:rsidRDefault="00C67089" w:rsidP="00E171D5">
      <w:pPr>
        <w:rPr>
          <w:lang w:val="en-US"/>
        </w:rPr>
      </w:pPr>
      <w:r>
        <w:rPr>
          <w:lang w:val="en-US"/>
        </w:rPr>
        <w:t xml:space="preserve">When the UE indicates data availability indication to the </w:t>
      </w:r>
      <w:r w:rsidR="00521DAD">
        <w:rPr>
          <w:lang w:val="en-US"/>
        </w:rPr>
        <w:t xml:space="preserve">NW (i.e., </w:t>
      </w:r>
      <w:r>
        <w:rPr>
          <w:lang w:val="en-US"/>
        </w:rPr>
        <w:t>gNB</w:t>
      </w:r>
      <w:r w:rsidR="00521DAD">
        <w:rPr>
          <w:lang w:val="en-US"/>
        </w:rPr>
        <w:t xml:space="preserve"> for BM case)</w:t>
      </w:r>
      <w:r>
        <w:rPr>
          <w:lang w:val="en-US"/>
        </w:rPr>
        <w:t xml:space="preserve">, the </w:t>
      </w:r>
      <w:r w:rsidR="00521DAD">
        <w:rPr>
          <w:lang w:val="en-US"/>
        </w:rPr>
        <w:t>NW</w:t>
      </w:r>
      <w:r>
        <w:rPr>
          <w:lang w:val="en-US"/>
        </w:rPr>
        <w:t xml:space="preserve"> can retrieve the logged data collected based on the measurement configuration from the </w:t>
      </w:r>
      <w:r w:rsidR="00521DAD">
        <w:rPr>
          <w:lang w:val="en-US"/>
        </w:rPr>
        <w:t>NW</w:t>
      </w:r>
      <w:r>
        <w:rPr>
          <w:lang w:val="en-US"/>
        </w:rPr>
        <w:t xml:space="preserve">. </w:t>
      </w:r>
      <w:r w:rsidR="0033719B">
        <w:rPr>
          <w:lang w:val="en-US"/>
        </w:rPr>
        <w:t>According to the data collection report in the current CR on TS 38.331,</w:t>
      </w:r>
      <w:r w:rsidR="001E375C">
        <w:rPr>
          <w:lang w:val="en-US"/>
        </w:rPr>
        <w:t xml:space="preserve"> </w:t>
      </w:r>
      <w:r>
        <w:rPr>
          <w:lang w:val="en-US"/>
        </w:rPr>
        <w:t xml:space="preserve">the UE can report the logged data for each </w:t>
      </w:r>
      <w:r w:rsidRPr="00C67089">
        <w:rPr>
          <w:i/>
          <w:lang w:val="en-US"/>
        </w:rPr>
        <w:t>CSI-LoggedMeasurementConfigId</w:t>
      </w:r>
      <w:r>
        <w:rPr>
          <w:i/>
          <w:lang w:val="en-US"/>
        </w:rPr>
        <w:t xml:space="preserve">. </w:t>
      </w:r>
    </w:p>
    <w:p w14:paraId="10D0943A" w14:textId="77777777" w:rsidR="00C67089" w:rsidRPr="00C67089" w:rsidRDefault="00C67089" w:rsidP="00C6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CD331C4" w14:textId="77777777" w:rsidR="00C67089" w:rsidRPr="00C67089" w:rsidRDefault="00C67089" w:rsidP="00C6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pt-BR"/>
        </w:rPr>
      </w:pPr>
      <w:r w:rsidRPr="00C67089">
        <w:rPr>
          <w:rFonts w:ascii="Courier New" w:eastAsia="Times New Roman" w:hAnsi="Courier New"/>
          <w:sz w:val="16"/>
          <w:lang w:val="pt-BR"/>
        </w:rPr>
        <w:t xml:space="preserve">CSI-LogMeasReport-r19 ::=            </w:t>
      </w:r>
      <w:r w:rsidRPr="00C67089">
        <w:rPr>
          <w:rFonts w:ascii="Courier New" w:eastAsia="DengXian" w:hAnsi="Courier New"/>
          <w:color w:val="993366"/>
          <w:sz w:val="16"/>
          <w:lang w:val="pt-BR"/>
        </w:rPr>
        <w:t>SEQUENCE</w:t>
      </w:r>
      <w:r w:rsidRPr="00C67089">
        <w:rPr>
          <w:rFonts w:ascii="Courier New" w:eastAsia="DengXian" w:hAnsi="Courier New"/>
          <w:sz w:val="16"/>
          <w:lang w:val="pt-BR"/>
        </w:rPr>
        <w:t xml:space="preserve"> </w:t>
      </w:r>
      <w:r w:rsidRPr="00C67089">
        <w:rPr>
          <w:rFonts w:ascii="Courier New" w:eastAsia="Times New Roman" w:hAnsi="Courier New"/>
          <w:sz w:val="16"/>
          <w:lang w:val="pt-BR"/>
        </w:rPr>
        <w:t>{</w:t>
      </w:r>
    </w:p>
    <w:p w14:paraId="3D28E4A0" w14:textId="77777777" w:rsidR="00C67089" w:rsidRPr="00C67089" w:rsidRDefault="00C67089" w:rsidP="00C6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pt-BR"/>
        </w:rPr>
      </w:pPr>
      <w:r w:rsidRPr="00C67089">
        <w:rPr>
          <w:rFonts w:ascii="Courier New" w:eastAsia="Times New Roman" w:hAnsi="Courier New"/>
          <w:sz w:val="16"/>
          <w:lang w:val="pt-BR"/>
        </w:rPr>
        <w:t xml:space="preserve">    csi-LogMeasInfoList-r19              CSI-LogMeasInfoList-r19,</w:t>
      </w:r>
    </w:p>
    <w:p w14:paraId="64D79F58" w14:textId="77777777" w:rsidR="00C67089" w:rsidRPr="00C67089" w:rsidRDefault="00C67089" w:rsidP="00C6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67089">
        <w:rPr>
          <w:rFonts w:ascii="Courier New" w:eastAsia="Times New Roman" w:hAnsi="Courier New"/>
          <w:sz w:val="16"/>
          <w:lang w:val="pt-BR"/>
        </w:rPr>
        <w:t xml:space="preserve">    </w:t>
      </w:r>
      <w:r w:rsidRPr="00C67089">
        <w:rPr>
          <w:rFonts w:ascii="Courier New" w:eastAsia="Times New Roman" w:hAnsi="Courier New"/>
          <w:sz w:val="16"/>
        </w:rPr>
        <w:t xml:space="preserve">csi-LogMeasAvailable-r19             </w:t>
      </w:r>
      <w:r w:rsidRPr="00C67089">
        <w:rPr>
          <w:rFonts w:ascii="Courier New" w:eastAsia="Times New Roman" w:hAnsi="Courier New"/>
          <w:color w:val="993366"/>
          <w:sz w:val="16"/>
        </w:rPr>
        <w:t>ENUMERATED</w:t>
      </w:r>
      <w:r w:rsidRPr="00C67089">
        <w:rPr>
          <w:rFonts w:ascii="Courier New" w:eastAsia="Times New Roman" w:hAnsi="Courier New"/>
          <w:sz w:val="16"/>
        </w:rPr>
        <w:t xml:space="preserve"> {true}                                       </w:t>
      </w:r>
      <w:r w:rsidRPr="00C67089">
        <w:rPr>
          <w:rFonts w:ascii="Courier New" w:eastAsia="Times New Roman" w:hAnsi="Courier New"/>
          <w:color w:val="993366"/>
          <w:sz w:val="16"/>
        </w:rPr>
        <w:t>OPTIONAL</w:t>
      </w:r>
      <w:r w:rsidRPr="00C67089">
        <w:rPr>
          <w:rFonts w:ascii="Courier New" w:eastAsia="Times New Roman" w:hAnsi="Courier New"/>
          <w:sz w:val="16"/>
        </w:rPr>
        <w:t>,</w:t>
      </w:r>
    </w:p>
    <w:p w14:paraId="3F08EF46" w14:textId="77777777" w:rsidR="00C67089" w:rsidRPr="00C67089" w:rsidRDefault="00C67089" w:rsidP="00C6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67089">
        <w:rPr>
          <w:rFonts w:ascii="Courier New" w:eastAsia="Times New Roman" w:hAnsi="Courier New"/>
          <w:sz w:val="16"/>
        </w:rPr>
        <w:t xml:space="preserve">    </w:t>
      </w:r>
      <w:r w:rsidRPr="00C67089">
        <w:rPr>
          <w:rFonts w:ascii="Courier New" w:eastAsia="Times New Roman" w:hAnsi="Courier New"/>
          <w:color w:val="FF0000"/>
          <w:sz w:val="16"/>
        </w:rPr>
        <w:t>FFS</w:t>
      </w:r>
    </w:p>
    <w:p w14:paraId="54D03761" w14:textId="77777777" w:rsidR="00C67089" w:rsidRPr="00C67089" w:rsidRDefault="00C67089" w:rsidP="00C6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67089">
        <w:rPr>
          <w:rFonts w:ascii="Courier New" w:eastAsia="Times New Roman" w:hAnsi="Courier New"/>
          <w:sz w:val="16"/>
        </w:rPr>
        <w:t xml:space="preserve">    ...</w:t>
      </w:r>
    </w:p>
    <w:p w14:paraId="52E9741B" w14:textId="77777777" w:rsidR="00C67089" w:rsidRPr="00C67089" w:rsidRDefault="00C67089" w:rsidP="00C6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67089">
        <w:rPr>
          <w:rFonts w:ascii="Courier New" w:eastAsia="Times New Roman" w:hAnsi="Courier New"/>
          <w:sz w:val="16"/>
        </w:rPr>
        <w:t>}</w:t>
      </w:r>
    </w:p>
    <w:p w14:paraId="611810EA" w14:textId="77777777" w:rsidR="00C67089" w:rsidRPr="00C67089" w:rsidRDefault="00C67089" w:rsidP="00C6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34DCA6E" w14:textId="77777777" w:rsidR="00C67089" w:rsidRPr="00C67089" w:rsidRDefault="00C67089" w:rsidP="00C6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67089">
        <w:rPr>
          <w:rFonts w:ascii="Courier New" w:eastAsia="Times New Roman" w:hAnsi="Courier New"/>
          <w:sz w:val="16"/>
        </w:rPr>
        <w:t xml:space="preserve">CSI-LogMeasInfoList-r19 ::=          </w:t>
      </w:r>
      <w:r w:rsidRPr="00C67089">
        <w:rPr>
          <w:rFonts w:ascii="Courier New" w:eastAsia="DengXian" w:hAnsi="Courier New"/>
          <w:color w:val="993366"/>
          <w:sz w:val="16"/>
        </w:rPr>
        <w:t>SEQUENCE</w:t>
      </w:r>
      <w:r w:rsidRPr="00C67089">
        <w:rPr>
          <w:rFonts w:ascii="Courier New" w:eastAsia="DengXian" w:hAnsi="Courier New"/>
          <w:sz w:val="16"/>
        </w:rPr>
        <w:t xml:space="preserve"> </w:t>
      </w:r>
      <w:r w:rsidRPr="00C67089">
        <w:rPr>
          <w:rFonts w:ascii="Courier New" w:eastAsia="Times New Roman" w:hAnsi="Courier New"/>
          <w:sz w:val="16"/>
        </w:rPr>
        <w:t>(</w:t>
      </w:r>
      <w:r w:rsidRPr="00C67089">
        <w:rPr>
          <w:rFonts w:ascii="Courier New" w:eastAsia="Times New Roman" w:hAnsi="Courier New"/>
          <w:color w:val="993366"/>
          <w:sz w:val="16"/>
        </w:rPr>
        <w:t>SIZE</w:t>
      </w:r>
      <w:r w:rsidRPr="00C67089">
        <w:rPr>
          <w:rFonts w:ascii="Courier New" w:eastAsia="Times New Roman" w:hAnsi="Courier New"/>
          <w:sz w:val="16"/>
        </w:rPr>
        <w:t xml:space="preserve"> (1..maxLogCSI-MeasReport-r19)) </w:t>
      </w:r>
      <w:r w:rsidRPr="00C67089">
        <w:rPr>
          <w:rFonts w:ascii="Courier New" w:eastAsia="Times New Roman" w:hAnsi="Courier New"/>
          <w:color w:val="993366"/>
          <w:sz w:val="16"/>
        </w:rPr>
        <w:t>OF</w:t>
      </w:r>
      <w:r w:rsidRPr="00C67089">
        <w:rPr>
          <w:rFonts w:ascii="Courier New" w:eastAsia="Times New Roman" w:hAnsi="Courier New"/>
          <w:sz w:val="16"/>
        </w:rPr>
        <w:t xml:space="preserve"> CSI-LogMeasInfo-r19</w:t>
      </w:r>
    </w:p>
    <w:p w14:paraId="0A5BCD9C" w14:textId="77777777" w:rsidR="00C67089" w:rsidRPr="00C67089" w:rsidRDefault="00C67089" w:rsidP="00C6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EEB7FA8" w14:textId="77777777" w:rsidR="00C67089" w:rsidRPr="00C67089" w:rsidRDefault="00C67089" w:rsidP="00C6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67089">
        <w:rPr>
          <w:rFonts w:ascii="Courier New" w:eastAsia="Times New Roman" w:hAnsi="Courier New"/>
          <w:sz w:val="16"/>
        </w:rPr>
        <w:t xml:space="preserve">CSI-LogMeasInfo-r19 ::=              </w:t>
      </w:r>
      <w:r w:rsidRPr="00C67089">
        <w:rPr>
          <w:rFonts w:ascii="Courier New" w:eastAsia="DengXian" w:hAnsi="Courier New"/>
          <w:color w:val="993366"/>
          <w:sz w:val="16"/>
        </w:rPr>
        <w:t>SEQUENCE</w:t>
      </w:r>
      <w:r w:rsidRPr="00C67089">
        <w:rPr>
          <w:rFonts w:ascii="Courier New" w:eastAsia="DengXian" w:hAnsi="Courier New"/>
          <w:sz w:val="16"/>
        </w:rPr>
        <w:t xml:space="preserve"> </w:t>
      </w:r>
      <w:r w:rsidRPr="00C67089">
        <w:rPr>
          <w:rFonts w:ascii="Courier New" w:eastAsia="Times New Roman" w:hAnsi="Courier New"/>
          <w:sz w:val="16"/>
        </w:rPr>
        <w:t>{</w:t>
      </w:r>
    </w:p>
    <w:p w14:paraId="2B8D53C2" w14:textId="77777777" w:rsidR="00C67089" w:rsidRPr="00C67089" w:rsidRDefault="00C67089" w:rsidP="00C6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67089">
        <w:rPr>
          <w:rFonts w:ascii="Courier New" w:eastAsia="Times New Roman" w:hAnsi="Courier New"/>
          <w:sz w:val="16"/>
        </w:rPr>
        <w:t xml:space="preserve">    cellId-r19                              </w:t>
      </w:r>
      <w:r w:rsidRPr="00C67089">
        <w:rPr>
          <w:rFonts w:ascii="Courier New" w:eastAsia="Times New Roman" w:hAnsi="Courier New"/>
          <w:color w:val="FF0000"/>
          <w:sz w:val="16"/>
        </w:rPr>
        <w:t>FFS</w:t>
      </w:r>
      <w:r w:rsidRPr="00C67089">
        <w:rPr>
          <w:rFonts w:ascii="Courier New" w:eastAsia="Times New Roman" w:hAnsi="Courier New"/>
          <w:sz w:val="16"/>
        </w:rPr>
        <w:t>,</w:t>
      </w:r>
    </w:p>
    <w:p w14:paraId="67D2F98A" w14:textId="77777777" w:rsidR="00C67089" w:rsidRPr="00C67089" w:rsidRDefault="00C67089" w:rsidP="00C6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67089">
        <w:rPr>
          <w:rFonts w:ascii="Courier New" w:eastAsia="Times New Roman" w:hAnsi="Courier New"/>
          <w:sz w:val="16"/>
        </w:rPr>
        <w:t xml:space="preserve">    refCSI-LoggedMeasurementConfigId-r19    CSI-LoggedMeasurementConfigId-r19,</w:t>
      </w:r>
    </w:p>
    <w:p w14:paraId="23BC0896" w14:textId="77777777" w:rsidR="00C67089" w:rsidRPr="00C67089" w:rsidRDefault="00C67089" w:rsidP="00C6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67089">
        <w:rPr>
          <w:rFonts w:ascii="Courier New" w:eastAsia="Times New Roman" w:hAnsi="Courier New"/>
          <w:sz w:val="16"/>
        </w:rPr>
        <w:lastRenderedPageBreak/>
        <w:t xml:space="preserve">    csi-RS-MeasResultList-r19               </w:t>
      </w:r>
      <w:r w:rsidRPr="00C67089">
        <w:rPr>
          <w:rFonts w:ascii="Courier New" w:eastAsia="DengXian" w:hAnsi="Courier New"/>
          <w:color w:val="993366"/>
          <w:sz w:val="16"/>
        </w:rPr>
        <w:t>SEQUENCE</w:t>
      </w:r>
      <w:r w:rsidRPr="00C67089">
        <w:rPr>
          <w:rFonts w:ascii="Courier New" w:eastAsia="DengXian" w:hAnsi="Courier New"/>
          <w:sz w:val="16"/>
        </w:rPr>
        <w:t xml:space="preserve"> </w:t>
      </w:r>
      <w:r w:rsidRPr="00C67089">
        <w:rPr>
          <w:rFonts w:ascii="Courier New" w:eastAsia="Times New Roman" w:hAnsi="Courier New"/>
          <w:sz w:val="16"/>
        </w:rPr>
        <w:t>(</w:t>
      </w:r>
      <w:r w:rsidRPr="00C67089">
        <w:rPr>
          <w:rFonts w:ascii="Courier New" w:eastAsia="Times New Roman" w:hAnsi="Courier New"/>
          <w:color w:val="993366"/>
          <w:sz w:val="16"/>
        </w:rPr>
        <w:t>SIZE</w:t>
      </w:r>
      <w:r w:rsidRPr="00C67089">
        <w:rPr>
          <w:rFonts w:ascii="Courier New" w:eastAsia="Times New Roman" w:hAnsi="Courier New"/>
          <w:sz w:val="16"/>
        </w:rPr>
        <w:t xml:space="preserve"> (1..maxNrofNZP-CSI-RS-Resources)) </w:t>
      </w:r>
      <w:r w:rsidRPr="00C67089">
        <w:rPr>
          <w:rFonts w:ascii="Courier New" w:eastAsia="Times New Roman" w:hAnsi="Courier New"/>
          <w:color w:val="993366"/>
          <w:sz w:val="16"/>
        </w:rPr>
        <w:t>OF</w:t>
      </w:r>
      <w:r w:rsidRPr="00C67089">
        <w:rPr>
          <w:rFonts w:ascii="Courier New" w:eastAsia="Times New Roman" w:hAnsi="Courier New"/>
          <w:sz w:val="16"/>
        </w:rPr>
        <w:t xml:space="preserve"> CSI-MeasResults-r19    </w:t>
      </w:r>
      <w:r w:rsidRPr="00C67089">
        <w:rPr>
          <w:rFonts w:ascii="Courier New" w:eastAsia="Times New Roman" w:hAnsi="Courier New"/>
          <w:color w:val="993366"/>
          <w:sz w:val="16"/>
        </w:rPr>
        <w:t>OPTIONAL</w:t>
      </w:r>
      <w:r w:rsidRPr="00C67089">
        <w:rPr>
          <w:rFonts w:ascii="Courier New" w:eastAsia="Times New Roman" w:hAnsi="Courier New"/>
          <w:sz w:val="16"/>
        </w:rPr>
        <w:t>,</w:t>
      </w:r>
    </w:p>
    <w:p w14:paraId="7FA23A14" w14:textId="77777777" w:rsidR="00C67089" w:rsidRPr="00C67089" w:rsidRDefault="00C67089" w:rsidP="00C6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67089">
        <w:rPr>
          <w:rFonts w:ascii="Courier New" w:eastAsia="Times New Roman" w:hAnsi="Courier New"/>
          <w:sz w:val="16"/>
        </w:rPr>
        <w:t xml:space="preserve">    csi-SSB-MeasResultList-r19              </w:t>
      </w:r>
      <w:r w:rsidRPr="00C67089">
        <w:rPr>
          <w:rFonts w:ascii="Courier New" w:eastAsia="DengXian" w:hAnsi="Courier New"/>
          <w:color w:val="993366"/>
          <w:sz w:val="16"/>
        </w:rPr>
        <w:t>SEQUENCE</w:t>
      </w:r>
      <w:r w:rsidRPr="00C67089">
        <w:rPr>
          <w:rFonts w:ascii="Courier New" w:eastAsia="DengXian" w:hAnsi="Courier New"/>
          <w:sz w:val="16"/>
        </w:rPr>
        <w:t xml:space="preserve"> </w:t>
      </w:r>
      <w:r w:rsidRPr="00C67089">
        <w:rPr>
          <w:rFonts w:ascii="Courier New" w:eastAsia="Times New Roman" w:hAnsi="Courier New"/>
          <w:sz w:val="16"/>
        </w:rPr>
        <w:t>(</w:t>
      </w:r>
      <w:r w:rsidRPr="00C67089">
        <w:rPr>
          <w:rFonts w:ascii="Courier New" w:eastAsia="Times New Roman" w:hAnsi="Courier New"/>
          <w:color w:val="993366"/>
          <w:sz w:val="16"/>
        </w:rPr>
        <w:t>SIZE</w:t>
      </w:r>
      <w:r w:rsidRPr="00C67089">
        <w:rPr>
          <w:rFonts w:ascii="Courier New" w:eastAsia="Times New Roman" w:hAnsi="Courier New"/>
          <w:sz w:val="16"/>
        </w:rPr>
        <w:t xml:space="preserve"> (1..maxNrofSSBs)) </w:t>
      </w:r>
      <w:r w:rsidRPr="00C67089">
        <w:rPr>
          <w:rFonts w:ascii="Courier New" w:eastAsia="Times New Roman" w:hAnsi="Courier New"/>
          <w:color w:val="993366"/>
          <w:sz w:val="16"/>
        </w:rPr>
        <w:t>OF</w:t>
      </w:r>
      <w:r w:rsidRPr="00C67089">
        <w:rPr>
          <w:rFonts w:ascii="Courier New" w:eastAsia="Times New Roman" w:hAnsi="Courier New"/>
          <w:sz w:val="16"/>
        </w:rPr>
        <w:t xml:space="preserve"> CSI-MeasResults-r19                    </w:t>
      </w:r>
      <w:r w:rsidRPr="00C67089">
        <w:rPr>
          <w:rFonts w:ascii="Courier New" w:eastAsia="Times New Roman" w:hAnsi="Courier New"/>
          <w:color w:val="993366"/>
          <w:sz w:val="16"/>
        </w:rPr>
        <w:t>OPTIONAL</w:t>
      </w:r>
      <w:r w:rsidRPr="00C67089">
        <w:rPr>
          <w:rFonts w:ascii="Courier New" w:eastAsia="Times New Roman" w:hAnsi="Courier New"/>
          <w:sz w:val="16"/>
        </w:rPr>
        <w:t>,</w:t>
      </w:r>
    </w:p>
    <w:p w14:paraId="0D9B1E6F" w14:textId="77777777" w:rsidR="00C67089" w:rsidRPr="00C67089" w:rsidRDefault="00C67089" w:rsidP="00C6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67089">
        <w:rPr>
          <w:rFonts w:ascii="Courier New" w:eastAsia="Times New Roman" w:hAnsi="Courier New"/>
          <w:sz w:val="16"/>
        </w:rPr>
        <w:t xml:space="preserve">    </w:t>
      </w:r>
      <w:r w:rsidRPr="00C67089">
        <w:rPr>
          <w:rFonts w:ascii="Courier New" w:eastAsia="Times New Roman" w:hAnsi="Courier New"/>
          <w:color w:val="FF0000"/>
          <w:sz w:val="16"/>
        </w:rPr>
        <w:t>FFS</w:t>
      </w:r>
    </w:p>
    <w:p w14:paraId="12EB43E5" w14:textId="77777777" w:rsidR="00C67089" w:rsidRPr="00C67089" w:rsidRDefault="00C67089" w:rsidP="00C6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67089">
        <w:rPr>
          <w:rFonts w:ascii="Courier New" w:eastAsia="Times New Roman" w:hAnsi="Courier New"/>
          <w:sz w:val="16"/>
        </w:rPr>
        <w:t xml:space="preserve">    ...</w:t>
      </w:r>
    </w:p>
    <w:p w14:paraId="66986B2D" w14:textId="77777777" w:rsidR="00C67089" w:rsidRPr="00C67089" w:rsidRDefault="00C67089" w:rsidP="00C6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67089">
        <w:rPr>
          <w:rFonts w:ascii="Courier New" w:eastAsia="Times New Roman" w:hAnsi="Courier New"/>
          <w:sz w:val="16"/>
        </w:rPr>
        <w:t>}</w:t>
      </w:r>
    </w:p>
    <w:p w14:paraId="00548607" w14:textId="77777777" w:rsidR="00C67089" w:rsidRPr="00C67089" w:rsidRDefault="00C67089" w:rsidP="00C6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5A66481" w14:textId="77777777" w:rsidR="00C67089" w:rsidRPr="00C67089" w:rsidRDefault="00C67089" w:rsidP="00C6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67089">
        <w:rPr>
          <w:rFonts w:ascii="Courier New" w:eastAsia="Times New Roman" w:hAnsi="Courier New"/>
          <w:sz w:val="16"/>
        </w:rPr>
        <w:t xml:space="preserve">CSI-MeasResults-r19 ::=              </w:t>
      </w:r>
      <w:r w:rsidRPr="00C67089">
        <w:rPr>
          <w:rFonts w:ascii="Courier New" w:eastAsia="DengXian" w:hAnsi="Courier New"/>
          <w:color w:val="993366"/>
          <w:sz w:val="16"/>
        </w:rPr>
        <w:t>SEQUENCE</w:t>
      </w:r>
      <w:r w:rsidRPr="00C67089">
        <w:rPr>
          <w:rFonts w:ascii="Courier New" w:eastAsia="DengXian" w:hAnsi="Courier New"/>
          <w:sz w:val="16"/>
        </w:rPr>
        <w:t xml:space="preserve"> </w:t>
      </w:r>
      <w:r w:rsidRPr="00C67089">
        <w:rPr>
          <w:rFonts w:ascii="Courier New" w:eastAsia="Times New Roman" w:hAnsi="Courier New"/>
          <w:sz w:val="16"/>
        </w:rPr>
        <w:t>{</w:t>
      </w:r>
    </w:p>
    <w:p w14:paraId="1B6A77EB" w14:textId="77777777" w:rsidR="00C67089" w:rsidRPr="00C67089" w:rsidRDefault="00C67089" w:rsidP="00C6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pt-BR"/>
        </w:rPr>
      </w:pPr>
      <w:r w:rsidRPr="00C67089">
        <w:rPr>
          <w:rFonts w:ascii="Courier New" w:eastAsia="Times New Roman" w:hAnsi="Courier New"/>
          <w:sz w:val="16"/>
        </w:rPr>
        <w:t xml:space="preserve">    rs-Index-r19                         </w:t>
      </w:r>
      <w:r w:rsidRPr="00C67089">
        <w:rPr>
          <w:rFonts w:ascii="Courier New" w:eastAsia="DengXian" w:hAnsi="Courier New"/>
          <w:color w:val="993366"/>
          <w:sz w:val="16"/>
          <w:lang w:val="pt-BR"/>
        </w:rPr>
        <w:t>CHOICE</w:t>
      </w:r>
      <w:r w:rsidRPr="00C67089">
        <w:rPr>
          <w:rFonts w:ascii="Courier New" w:eastAsia="DengXian" w:hAnsi="Courier New"/>
          <w:sz w:val="16"/>
          <w:lang w:val="pt-BR"/>
        </w:rPr>
        <w:t xml:space="preserve"> </w:t>
      </w:r>
      <w:r w:rsidRPr="00C67089">
        <w:rPr>
          <w:rFonts w:ascii="Courier New" w:eastAsia="Times New Roman" w:hAnsi="Courier New"/>
          <w:sz w:val="16"/>
          <w:lang w:val="pt-BR"/>
        </w:rPr>
        <w:t>{</w:t>
      </w:r>
    </w:p>
    <w:p w14:paraId="5E872612" w14:textId="77777777" w:rsidR="00C67089" w:rsidRPr="00C67089" w:rsidRDefault="00C67089" w:rsidP="00C6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pt-BR"/>
        </w:rPr>
      </w:pPr>
      <w:r w:rsidRPr="00C67089">
        <w:rPr>
          <w:rFonts w:ascii="Courier New" w:eastAsia="Times New Roman" w:hAnsi="Courier New"/>
          <w:sz w:val="16"/>
          <w:lang w:val="pt-BR"/>
        </w:rPr>
        <w:t xml:space="preserve">        csi-RS-Index-r19                     NZP-CSI-RS-ResourceId,</w:t>
      </w:r>
    </w:p>
    <w:p w14:paraId="01CC671F" w14:textId="77777777" w:rsidR="00C67089" w:rsidRPr="00C67089" w:rsidRDefault="00C67089" w:rsidP="00C6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pt-BR"/>
        </w:rPr>
      </w:pPr>
      <w:r w:rsidRPr="00C67089">
        <w:rPr>
          <w:rFonts w:ascii="Courier New" w:eastAsia="Times New Roman" w:hAnsi="Courier New"/>
          <w:sz w:val="16"/>
          <w:lang w:val="pt-BR"/>
        </w:rPr>
        <w:t xml:space="preserve">        ssb-Index-r19                        SSB-Index</w:t>
      </w:r>
    </w:p>
    <w:p w14:paraId="199CB6ED" w14:textId="77777777" w:rsidR="00C67089" w:rsidRPr="00C67089" w:rsidRDefault="00C67089" w:rsidP="00C6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67089">
        <w:rPr>
          <w:rFonts w:ascii="Courier New" w:eastAsia="Times New Roman" w:hAnsi="Courier New"/>
          <w:sz w:val="16"/>
          <w:lang w:val="pt-BR"/>
        </w:rPr>
        <w:t xml:space="preserve">    }</w:t>
      </w:r>
    </w:p>
    <w:p w14:paraId="2C227173" w14:textId="77777777" w:rsidR="00C67089" w:rsidRPr="00C67089" w:rsidRDefault="00C67089" w:rsidP="00C6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67089">
        <w:rPr>
          <w:rFonts w:ascii="Courier New" w:eastAsia="Times New Roman" w:hAnsi="Courier New"/>
          <w:sz w:val="16"/>
        </w:rPr>
        <w:t xml:space="preserve">    l1-RSRP-r19                          RSRP-Range</w:t>
      </w:r>
    </w:p>
    <w:p w14:paraId="406720F8" w14:textId="77777777" w:rsidR="00C67089" w:rsidRPr="00C67089" w:rsidRDefault="00C67089" w:rsidP="00C6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67089">
        <w:rPr>
          <w:rFonts w:ascii="Courier New" w:eastAsia="Times New Roman" w:hAnsi="Courier New"/>
          <w:sz w:val="16"/>
        </w:rPr>
        <w:t xml:space="preserve">    ...</w:t>
      </w:r>
    </w:p>
    <w:p w14:paraId="4F689BEA" w14:textId="77777777" w:rsidR="00C67089" w:rsidRPr="00C67089" w:rsidRDefault="00C67089" w:rsidP="00C6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67089">
        <w:rPr>
          <w:rFonts w:ascii="Courier New" w:eastAsia="Times New Roman" w:hAnsi="Courier New"/>
          <w:sz w:val="16"/>
        </w:rPr>
        <w:t>}</w:t>
      </w:r>
    </w:p>
    <w:p w14:paraId="7B324755" w14:textId="77777777" w:rsidR="00C67089" w:rsidRPr="00C67089" w:rsidRDefault="00C67089" w:rsidP="00C6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63563BB" w14:textId="327D72C4" w:rsidR="002535DD" w:rsidRDefault="00116ED7" w:rsidP="00C67089">
      <w:pPr>
        <w:spacing w:before="240"/>
      </w:pPr>
      <w:r w:rsidRPr="00116ED7">
        <w:t xml:space="preserve">As discussed in the above sections, it is </w:t>
      </w:r>
      <w:r w:rsidR="002535DD">
        <w:t>known that the UE may</w:t>
      </w:r>
      <w:r w:rsidRPr="00116ED7">
        <w:t xml:space="preserve"> support multiple data logging </w:t>
      </w:r>
      <w:r w:rsidR="00A2324F">
        <w:t>configuration</w:t>
      </w:r>
      <w:r w:rsidR="00A2324F" w:rsidRPr="00116ED7">
        <w:t xml:space="preserve">s </w:t>
      </w:r>
      <w:r w:rsidRPr="00116ED7">
        <w:t>simultaneously.</w:t>
      </w:r>
      <w:r>
        <w:t xml:space="preserve"> </w:t>
      </w:r>
      <w:r w:rsidR="002535DD">
        <w:t xml:space="preserve">It is possible that for certain </w:t>
      </w:r>
      <w:r w:rsidR="00C67089" w:rsidRPr="00C67089">
        <w:rPr>
          <w:i/>
          <w:lang w:val="en-US"/>
        </w:rPr>
        <w:t>CSI-LoggedMeasurementConfigId</w:t>
      </w:r>
      <w:r w:rsidR="002535DD">
        <w:t>, the UE cannot log sufficient data due to various reasons. F</w:t>
      </w:r>
      <w:r>
        <w:t>or example, for</w:t>
      </w:r>
      <w:r w:rsidR="002535DD">
        <w:t xml:space="preserve"> </w:t>
      </w:r>
      <w:r>
        <w:t>event-triggered task</w:t>
      </w:r>
      <w:r w:rsidR="002535DD">
        <w:t>s</w:t>
      </w:r>
      <w:r>
        <w:t xml:space="preserve">, the </w:t>
      </w:r>
      <w:r w:rsidR="002535DD">
        <w:t xml:space="preserve">triggering conditions for the </w:t>
      </w:r>
      <w:r>
        <w:t>event</w:t>
      </w:r>
      <w:r w:rsidR="002535DD">
        <w:t>s might not be satisfied at all, or be satisfied infrequently. In addition, the UE may lack sufficient memory to store all the data required for data logging</w:t>
      </w:r>
      <w:r w:rsidR="00C67089">
        <w:t xml:space="preserve"> of one</w:t>
      </w:r>
      <w:r w:rsidR="002535DD">
        <w:t xml:space="preserve"> </w:t>
      </w:r>
      <w:r w:rsidR="00C67089" w:rsidRPr="00C67089">
        <w:rPr>
          <w:i/>
          <w:lang w:val="en-US"/>
        </w:rPr>
        <w:t>CSI-LoggedMeasurementConfigId</w:t>
      </w:r>
      <w:r w:rsidR="002535DD">
        <w:t>. Moreover, there might be abnormal UE state, e.g., low power, overheating, which may cause the UE to stop data logging potentially based on NW control.</w:t>
      </w:r>
      <w:r w:rsidR="003E2C07">
        <w:t xml:space="preserve"> Furthermore, RAN2 agreed that the UE can retain logged data during handover. Generally, the UE would stop the data logging configured by the source cell</w:t>
      </w:r>
      <w:r w:rsidR="00C67089">
        <w:t xml:space="preserve"> after handover</w:t>
      </w:r>
      <w:r w:rsidR="003E2C07">
        <w:t>.</w:t>
      </w:r>
      <w:r w:rsidR="003E2C07" w:rsidRPr="003E2C07">
        <w:t xml:space="preserve"> </w:t>
      </w:r>
      <w:r w:rsidR="003E2C07">
        <w:t>For all the above cases, they may result in no or insufficient logged data for some configured asks at UE side.</w:t>
      </w:r>
      <w:r w:rsidR="006A1845">
        <w:t xml:space="preserve"> </w:t>
      </w:r>
    </w:p>
    <w:p w14:paraId="327298AC" w14:textId="6B7EF086" w:rsidR="002535DD" w:rsidRDefault="002535DD" w:rsidP="00E25CC9">
      <w:r>
        <w:t xml:space="preserve">Therefore, When the UE reports the logged data to the NW, it is essential to include a cause indication for </w:t>
      </w:r>
      <w:r w:rsidR="006A1845">
        <w:t>the</w:t>
      </w:r>
      <w:r w:rsidR="00AA3BCC">
        <w:t xml:space="preserve"> related</w:t>
      </w:r>
      <w:r w:rsidR="006A1845">
        <w:t xml:space="preserve"> </w:t>
      </w:r>
      <w:r w:rsidR="006A1845" w:rsidRPr="00C67089">
        <w:rPr>
          <w:i/>
          <w:lang w:val="en-US"/>
        </w:rPr>
        <w:t>CSI-LoggedMeasurementConfigId</w:t>
      </w:r>
      <w:r>
        <w:t xml:space="preserve"> where the data logging is incomplete or the logged data is limited.</w:t>
      </w:r>
      <w:r w:rsidR="006A1845">
        <w:t xml:space="preserve"> </w:t>
      </w:r>
      <w:r w:rsidR="00CD44FB">
        <w:t>If t</w:t>
      </w:r>
      <w:r w:rsidR="006A1845">
        <w:t xml:space="preserve">he cause </w:t>
      </w:r>
      <w:r w:rsidR="00CD44FB">
        <w:t>is set to</w:t>
      </w:r>
      <w:r w:rsidR="006A1845">
        <w:t xml:space="preserve"> event </w:t>
      </w:r>
      <w:r w:rsidR="00CD44FB">
        <w:t xml:space="preserve">not triggered or event triggered infrequently, the NW can optimize the triggering conditions for the events.  </w:t>
      </w:r>
    </w:p>
    <w:p w14:paraId="79C2B798" w14:textId="007AC307" w:rsidR="00BC7BC1" w:rsidRPr="00BC7BC1" w:rsidRDefault="00BC7BC1" w:rsidP="00E25CC9">
      <w:pPr>
        <w:rPr>
          <w:rFonts w:ascii="Arial" w:hAnsi="Arial"/>
          <w:vanish/>
          <w:sz w:val="32"/>
        </w:rPr>
      </w:pPr>
    </w:p>
    <w:p w14:paraId="2713C40E" w14:textId="77777777" w:rsidR="00BC7BC1" w:rsidRPr="00BC7BC1" w:rsidRDefault="00BC7BC1" w:rsidP="00707E81">
      <w:pPr>
        <w:pStyle w:val="ListParagraph"/>
        <w:keepNext/>
        <w:keepLines/>
        <w:numPr>
          <w:ilvl w:val="0"/>
          <w:numId w:val="8"/>
        </w:numPr>
        <w:contextualSpacing w:val="0"/>
        <w:outlineLvl w:val="1"/>
        <w:rPr>
          <w:rFonts w:ascii="Arial" w:hAnsi="Arial"/>
          <w:vanish/>
          <w:sz w:val="32"/>
        </w:rPr>
      </w:pPr>
    </w:p>
    <w:p w14:paraId="26566B37" w14:textId="77777777" w:rsidR="00BC7BC1" w:rsidRPr="00BC7BC1" w:rsidRDefault="00BC7BC1" w:rsidP="00707E81">
      <w:pPr>
        <w:pStyle w:val="ListParagraph"/>
        <w:keepNext/>
        <w:keepLines/>
        <w:numPr>
          <w:ilvl w:val="1"/>
          <w:numId w:val="8"/>
        </w:numPr>
        <w:contextualSpacing w:val="0"/>
        <w:outlineLvl w:val="1"/>
        <w:rPr>
          <w:rFonts w:ascii="Arial" w:hAnsi="Arial"/>
          <w:vanish/>
          <w:sz w:val="32"/>
        </w:rPr>
      </w:pPr>
    </w:p>
    <w:p w14:paraId="009C463A" w14:textId="796D8532" w:rsidR="00A86FEC" w:rsidRDefault="00813C64" w:rsidP="00E25CC9">
      <w:pPr>
        <w:rPr>
          <w:b/>
          <w:lang w:eastAsia="zh-CN"/>
        </w:rPr>
      </w:pPr>
      <w:r>
        <w:rPr>
          <w:b/>
          <w:lang w:eastAsia="zh-CN"/>
        </w:rPr>
        <w:t>P</w:t>
      </w:r>
      <w:r w:rsidR="00A86FEC" w:rsidRPr="008A4523">
        <w:rPr>
          <w:b/>
          <w:lang w:eastAsia="zh-CN"/>
        </w:rPr>
        <w:t xml:space="preserve">roposal </w:t>
      </w:r>
      <w:r w:rsidR="008B53CD">
        <w:rPr>
          <w:b/>
          <w:lang w:eastAsia="zh-CN"/>
        </w:rPr>
        <w:t>13</w:t>
      </w:r>
      <w:r w:rsidR="00A86FEC" w:rsidRPr="008A4523">
        <w:rPr>
          <w:b/>
          <w:lang w:eastAsia="zh-CN"/>
        </w:rPr>
        <w:t>:</w:t>
      </w:r>
      <w:r w:rsidR="00A86FEC">
        <w:rPr>
          <w:b/>
          <w:lang w:eastAsia="zh-CN"/>
        </w:rPr>
        <w:t xml:space="preserve"> </w:t>
      </w:r>
      <w:r w:rsidR="00CD44FB">
        <w:rPr>
          <w:b/>
          <w:lang w:eastAsia="zh-CN"/>
        </w:rPr>
        <w:t>When reporting the logged data</w:t>
      </w:r>
      <w:r w:rsidR="00A2324F">
        <w:rPr>
          <w:b/>
          <w:lang w:eastAsia="zh-CN"/>
        </w:rPr>
        <w:t xml:space="preserve"> content</w:t>
      </w:r>
      <w:r w:rsidR="00CD44FB">
        <w:rPr>
          <w:b/>
          <w:lang w:eastAsia="zh-CN"/>
        </w:rPr>
        <w:t>, t</w:t>
      </w:r>
      <w:r>
        <w:rPr>
          <w:b/>
          <w:lang w:eastAsia="zh-CN"/>
        </w:rPr>
        <w:t>he UE i</w:t>
      </w:r>
      <w:r w:rsidR="00385762">
        <w:rPr>
          <w:b/>
          <w:lang w:eastAsia="zh-CN"/>
        </w:rPr>
        <w:t>nclude</w:t>
      </w:r>
      <w:r>
        <w:rPr>
          <w:b/>
          <w:lang w:eastAsia="zh-CN"/>
        </w:rPr>
        <w:t>s a cause indication</w:t>
      </w:r>
      <w:r w:rsidR="00430410">
        <w:rPr>
          <w:b/>
          <w:lang w:eastAsia="zh-CN"/>
        </w:rPr>
        <w:t xml:space="preserve"> (e.g., event not triggered</w:t>
      </w:r>
      <w:r w:rsidR="00CD44FB">
        <w:rPr>
          <w:b/>
          <w:lang w:eastAsia="zh-CN"/>
        </w:rPr>
        <w:t>/</w:t>
      </w:r>
      <w:r w:rsidR="00430410">
        <w:rPr>
          <w:b/>
          <w:lang w:eastAsia="zh-CN"/>
        </w:rPr>
        <w:t xml:space="preserve">event triggered infrequently, </w:t>
      </w:r>
      <w:r w:rsidR="00CD44FB">
        <w:rPr>
          <w:b/>
          <w:lang w:eastAsia="zh-CN"/>
        </w:rPr>
        <w:t>others</w:t>
      </w:r>
      <w:r w:rsidR="00430410">
        <w:rPr>
          <w:b/>
          <w:lang w:eastAsia="zh-CN"/>
        </w:rPr>
        <w:t>)</w:t>
      </w:r>
      <w:r>
        <w:rPr>
          <w:b/>
          <w:lang w:eastAsia="zh-CN"/>
        </w:rPr>
        <w:t xml:space="preserve"> for </w:t>
      </w:r>
      <w:r w:rsidRPr="006A1845">
        <w:rPr>
          <w:b/>
          <w:lang w:eastAsia="zh-CN"/>
        </w:rPr>
        <w:t xml:space="preserve">the </w:t>
      </w:r>
      <w:r w:rsidR="006A1845" w:rsidRPr="006A1845">
        <w:rPr>
          <w:b/>
          <w:i/>
          <w:lang w:val="en-US"/>
        </w:rPr>
        <w:t>CSI-LoggedMeasurementConfigId</w:t>
      </w:r>
      <w:r>
        <w:rPr>
          <w:b/>
          <w:lang w:eastAsia="zh-CN"/>
        </w:rPr>
        <w:t xml:space="preserve"> with no or insufficient logged data.</w:t>
      </w:r>
    </w:p>
    <w:p w14:paraId="45EA3012" w14:textId="77777777" w:rsidR="00C6707B" w:rsidRDefault="00C6707B" w:rsidP="00E468A9">
      <w:pPr>
        <w:pStyle w:val="Heading3"/>
        <w:numPr>
          <w:ilvl w:val="2"/>
          <w:numId w:val="9"/>
        </w:numPr>
        <w:tabs>
          <w:tab w:val="left" w:pos="630"/>
          <w:tab w:val="left" w:pos="900"/>
        </w:tabs>
        <w:ind w:left="540"/>
        <w:rPr>
          <w:lang w:eastAsia="zh-CN"/>
        </w:rPr>
      </w:pPr>
      <w:r>
        <w:rPr>
          <w:lang w:eastAsia="zh-CN"/>
        </w:rPr>
        <w:t xml:space="preserve">FFS </w:t>
      </w:r>
      <w:r>
        <w:rPr>
          <w:rFonts w:hint="eastAsia"/>
          <w:lang w:eastAsia="zh-CN"/>
        </w:rPr>
        <w:t>o</w:t>
      </w:r>
      <w:r>
        <w:rPr>
          <w:lang w:eastAsia="zh-CN"/>
        </w:rPr>
        <w:t>n data handling after consecutive handover</w:t>
      </w:r>
    </w:p>
    <w:p w14:paraId="2FAE921D" w14:textId="0FAAA832" w:rsidR="00E734BD" w:rsidRDefault="00E734BD" w:rsidP="00C6707B">
      <w:pPr>
        <w:rPr>
          <w:lang w:eastAsia="zh-CN"/>
        </w:rPr>
      </w:pPr>
      <w:r w:rsidRPr="00E734BD">
        <w:rPr>
          <w:lang w:eastAsia="zh-CN"/>
        </w:rPr>
        <w:t xml:space="preserve">When the UE receives the retaining indication from the source cell and completes successful handover to the target cell, the UE can indicate the availability indication to the target cell. There is the situation that the target cell doesn’t retrieve the logged data for the source cell and configures a second handover command to the UE. </w:t>
      </w:r>
    </w:p>
    <w:p w14:paraId="5FF63F2A" w14:textId="698716BB" w:rsidR="00E734BD" w:rsidRPr="00E734BD" w:rsidRDefault="00E734BD" w:rsidP="00C6707B">
      <w:pPr>
        <w:rPr>
          <w:b/>
          <w:lang w:eastAsia="zh-CN"/>
        </w:rPr>
      </w:pPr>
      <w:r w:rsidRPr="00E734BD">
        <w:rPr>
          <w:b/>
          <w:lang w:eastAsia="zh-CN"/>
        </w:rPr>
        <w:t xml:space="preserve">Observation 3: </w:t>
      </w:r>
      <w:r>
        <w:rPr>
          <w:b/>
          <w:lang w:eastAsia="zh-CN"/>
        </w:rPr>
        <w:t xml:space="preserve">The logged data for source cell may not be retrieved by the target cell before </w:t>
      </w:r>
      <w:r w:rsidR="00E1355F">
        <w:rPr>
          <w:b/>
          <w:lang w:eastAsia="zh-CN"/>
        </w:rPr>
        <w:t>a subsequent</w:t>
      </w:r>
      <w:r>
        <w:rPr>
          <w:b/>
          <w:lang w:eastAsia="zh-CN"/>
        </w:rPr>
        <w:t xml:space="preserve"> handover command. </w:t>
      </w:r>
    </w:p>
    <w:p w14:paraId="7CFC1E75" w14:textId="344D86A0" w:rsidR="00A87965" w:rsidRDefault="00E734BD" w:rsidP="00C6707B">
      <w:pPr>
        <w:rPr>
          <w:lang w:eastAsia="zh-CN"/>
        </w:rPr>
      </w:pPr>
      <w:r>
        <w:rPr>
          <w:lang w:eastAsia="zh-CN"/>
        </w:rPr>
        <w:t xml:space="preserve">This </w:t>
      </w:r>
      <w:r w:rsidR="00A87965">
        <w:rPr>
          <w:lang w:eastAsia="zh-CN"/>
        </w:rPr>
        <w:t>introduces the issue of</w:t>
      </w:r>
      <w:r>
        <w:rPr>
          <w:lang w:eastAsia="zh-CN"/>
        </w:rPr>
        <w:t xml:space="preserve"> how to</w:t>
      </w:r>
      <w:r w:rsidR="00A87965">
        <w:rPr>
          <w:lang w:eastAsia="zh-CN"/>
        </w:rPr>
        <w:t xml:space="preserve"> manage</w:t>
      </w:r>
      <w:r>
        <w:rPr>
          <w:lang w:eastAsia="zh-CN"/>
        </w:rPr>
        <w:t xml:space="preserve"> logged data </w:t>
      </w:r>
      <w:r w:rsidR="00A87965">
        <w:rPr>
          <w:lang w:eastAsia="zh-CN"/>
        </w:rPr>
        <w:t xml:space="preserve">retaining </w:t>
      </w:r>
      <w:r>
        <w:rPr>
          <w:lang w:eastAsia="zh-CN"/>
        </w:rPr>
        <w:t>for source cell</w:t>
      </w:r>
      <w:r w:rsidR="00A87965">
        <w:rPr>
          <w:lang w:eastAsia="zh-CN"/>
        </w:rPr>
        <w:t xml:space="preserve"> when the UE receives a subsequent handover command</w:t>
      </w:r>
      <w:r>
        <w:rPr>
          <w:lang w:eastAsia="zh-CN"/>
        </w:rPr>
        <w:t>. One</w:t>
      </w:r>
      <w:r w:rsidR="00A87965">
        <w:rPr>
          <w:lang w:eastAsia="zh-CN"/>
        </w:rPr>
        <w:t xml:space="preserve"> straightforward</w:t>
      </w:r>
      <w:r>
        <w:rPr>
          <w:lang w:eastAsia="zh-CN"/>
        </w:rPr>
        <w:t xml:space="preserve"> solution is </w:t>
      </w:r>
      <w:r w:rsidR="00A87965">
        <w:rPr>
          <w:lang w:eastAsia="zh-CN"/>
        </w:rPr>
        <w:t xml:space="preserve">for the UE </w:t>
      </w:r>
      <w:r>
        <w:rPr>
          <w:lang w:eastAsia="zh-CN"/>
        </w:rPr>
        <w:t xml:space="preserve">to discard the logged data </w:t>
      </w:r>
      <w:r w:rsidR="00E1355F">
        <w:rPr>
          <w:lang w:eastAsia="zh-CN"/>
        </w:rPr>
        <w:t>for</w:t>
      </w:r>
      <w:r>
        <w:rPr>
          <w:lang w:eastAsia="zh-CN"/>
        </w:rPr>
        <w:t xml:space="preserve"> source cell </w:t>
      </w:r>
      <w:r w:rsidR="00A87965">
        <w:rPr>
          <w:lang w:eastAsia="zh-CN"/>
        </w:rPr>
        <w:t>upon</w:t>
      </w:r>
      <w:r>
        <w:rPr>
          <w:lang w:eastAsia="zh-CN"/>
        </w:rPr>
        <w:t xml:space="preserve"> receiving </w:t>
      </w:r>
      <w:r w:rsidR="00A87965">
        <w:rPr>
          <w:lang w:eastAsia="zh-CN"/>
        </w:rPr>
        <w:t>any</w:t>
      </w:r>
      <w:r>
        <w:rPr>
          <w:lang w:eastAsia="zh-CN"/>
        </w:rPr>
        <w:t xml:space="preserve"> new handover command from the target cell. This</w:t>
      </w:r>
      <w:r w:rsidR="00A87965">
        <w:rPr>
          <w:lang w:eastAsia="zh-CN"/>
        </w:rPr>
        <w:t xml:space="preserve"> is</w:t>
      </w:r>
      <w:r>
        <w:rPr>
          <w:lang w:eastAsia="zh-CN"/>
        </w:rPr>
        <w:t xml:space="preserve"> simple for UE implementation. </w:t>
      </w:r>
    </w:p>
    <w:p w14:paraId="703F2080" w14:textId="532ACFAE" w:rsidR="00735CC6" w:rsidRDefault="00A87965" w:rsidP="00C6707B">
      <w:pPr>
        <w:rPr>
          <w:lang w:eastAsia="zh-CN"/>
        </w:rPr>
      </w:pPr>
      <w:r>
        <w:rPr>
          <w:lang w:eastAsia="zh-CN"/>
        </w:rPr>
        <w:t xml:space="preserve">Alternatively, the decision could depend on the target cell specified in the new handover command. </w:t>
      </w:r>
      <w:r w:rsidR="00735CC6">
        <w:rPr>
          <w:lang w:eastAsia="zh-CN"/>
        </w:rPr>
        <w:t>If the UE is handed over</w:t>
      </w:r>
      <w:r>
        <w:rPr>
          <w:lang w:eastAsia="zh-CN"/>
        </w:rPr>
        <w:t xml:space="preserve"> back</w:t>
      </w:r>
      <w:r w:rsidR="00735CC6">
        <w:rPr>
          <w:lang w:eastAsia="zh-CN"/>
        </w:rPr>
        <w:t xml:space="preserve"> to the source cell</w:t>
      </w:r>
      <w:r>
        <w:rPr>
          <w:lang w:eastAsia="zh-CN"/>
        </w:rPr>
        <w:t xml:space="preserve"> from the target one</w:t>
      </w:r>
      <w:r w:rsidR="00735CC6">
        <w:rPr>
          <w:lang w:eastAsia="zh-CN"/>
        </w:rPr>
        <w:t xml:space="preserve">, </w:t>
      </w:r>
      <w:r>
        <w:rPr>
          <w:lang w:eastAsia="zh-CN"/>
        </w:rPr>
        <w:t xml:space="preserve">it </w:t>
      </w:r>
      <w:r w:rsidR="00E1355F">
        <w:rPr>
          <w:lang w:eastAsia="zh-CN"/>
        </w:rPr>
        <w:t>could retain</w:t>
      </w:r>
      <w:r w:rsidR="00735CC6">
        <w:rPr>
          <w:lang w:eastAsia="zh-CN"/>
        </w:rPr>
        <w:t xml:space="preserve"> the logged data </w:t>
      </w:r>
      <w:r w:rsidR="00E1355F">
        <w:rPr>
          <w:lang w:eastAsia="zh-CN"/>
        </w:rPr>
        <w:t>for</w:t>
      </w:r>
      <w:r w:rsidR="00735CC6">
        <w:rPr>
          <w:lang w:eastAsia="zh-CN"/>
        </w:rPr>
        <w:t xml:space="preserve"> source cell. Otherwise, the UE </w:t>
      </w:r>
      <w:r>
        <w:rPr>
          <w:lang w:eastAsia="zh-CN"/>
        </w:rPr>
        <w:t>would</w:t>
      </w:r>
      <w:r w:rsidR="00735CC6">
        <w:rPr>
          <w:lang w:eastAsia="zh-CN"/>
        </w:rPr>
        <w:t xml:space="preserve"> discard the logged data </w:t>
      </w:r>
      <w:r w:rsidR="00E1355F">
        <w:rPr>
          <w:lang w:eastAsia="zh-CN"/>
        </w:rPr>
        <w:t>for</w:t>
      </w:r>
      <w:r w:rsidR="00735CC6">
        <w:rPr>
          <w:lang w:eastAsia="zh-CN"/>
        </w:rPr>
        <w:t xml:space="preserve"> source cell</w:t>
      </w:r>
      <w:r>
        <w:rPr>
          <w:lang w:eastAsia="zh-CN"/>
        </w:rPr>
        <w:t>, similar to</w:t>
      </w:r>
      <w:r w:rsidR="00735CC6">
        <w:rPr>
          <w:lang w:eastAsia="zh-CN"/>
        </w:rPr>
        <w:t xml:space="preserve"> the first solution.</w:t>
      </w:r>
      <w:r w:rsidR="00E479FE">
        <w:rPr>
          <w:lang w:eastAsia="zh-CN"/>
        </w:rPr>
        <w:t xml:space="preserve"> </w:t>
      </w:r>
      <w:r>
        <w:rPr>
          <w:lang w:eastAsia="zh-CN"/>
        </w:rPr>
        <w:t>The latter approach allows for the potential reuse of</w:t>
      </w:r>
      <w:r w:rsidR="00E479FE">
        <w:rPr>
          <w:lang w:eastAsia="zh-CN"/>
        </w:rPr>
        <w:t xml:space="preserve"> the logged data retained at the UE side. </w:t>
      </w:r>
      <w:r w:rsidR="00E1355F">
        <w:rPr>
          <w:lang w:eastAsia="zh-CN"/>
        </w:rPr>
        <w:t>This conserves</w:t>
      </w:r>
      <w:r>
        <w:rPr>
          <w:lang w:eastAsia="zh-CN"/>
        </w:rPr>
        <w:t xml:space="preserve"> UE power </w:t>
      </w:r>
      <w:r w:rsidR="00E1355F">
        <w:rPr>
          <w:lang w:eastAsia="zh-CN"/>
        </w:rPr>
        <w:t>and memory</w:t>
      </w:r>
      <w:r w:rsidR="00E479FE">
        <w:rPr>
          <w:lang w:eastAsia="zh-CN"/>
        </w:rPr>
        <w:t xml:space="preserve"> </w:t>
      </w:r>
      <w:r>
        <w:rPr>
          <w:lang w:eastAsia="zh-CN"/>
        </w:rPr>
        <w:t>by preventing redundant data collection</w:t>
      </w:r>
      <w:r w:rsidR="00E479FE">
        <w:rPr>
          <w:lang w:eastAsia="zh-CN"/>
        </w:rPr>
        <w:t>.</w:t>
      </w:r>
    </w:p>
    <w:p w14:paraId="5652FE5D" w14:textId="17BDAD54" w:rsidR="00735CC6" w:rsidRPr="00735CC6" w:rsidRDefault="00735CC6" w:rsidP="00C6707B">
      <w:pPr>
        <w:rPr>
          <w:b/>
          <w:lang w:eastAsia="zh-CN"/>
        </w:rPr>
      </w:pPr>
      <w:r w:rsidRPr="00735CC6">
        <w:rPr>
          <w:b/>
          <w:lang w:eastAsia="zh-CN"/>
        </w:rPr>
        <w:t xml:space="preserve">Proposal </w:t>
      </w:r>
      <w:r w:rsidR="008B53CD" w:rsidRPr="00735CC6">
        <w:rPr>
          <w:b/>
          <w:lang w:eastAsia="zh-CN"/>
        </w:rPr>
        <w:t>1</w:t>
      </w:r>
      <w:r w:rsidR="008B53CD">
        <w:rPr>
          <w:b/>
          <w:lang w:eastAsia="zh-CN"/>
        </w:rPr>
        <w:t>4</w:t>
      </w:r>
      <w:r w:rsidRPr="00735CC6">
        <w:rPr>
          <w:b/>
          <w:lang w:eastAsia="zh-CN"/>
        </w:rPr>
        <w:t xml:space="preserve">: </w:t>
      </w:r>
      <w:r w:rsidR="00E1355F">
        <w:rPr>
          <w:b/>
          <w:lang w:eastAsia="zh-CN"/>
        </w:rPr>
        <w:t>Upon reception of a subsequent</w:t>
      </w:r>
      <w:r w:rsidR="00E1355F" w:rsidRPr="00735CC6">
        <w:rPr>
          <w:b/>
          <w:lang w:eastAsia="zh-CN"/>
        </w:rPr>
        <w:t xml:space="preserve"> handover</w:t>
      </w:r>
      <w:r w:rsidR="00E1355F">
        <w:rPr>
          <w:b/>
          <w:lang w:eastAsia="zh-CN"/>
        </w:rPr>
        <w:t xml:space="preserve"> in the target cell</w:t>
      </w:r>
      <w:r w:rsidR="00E1355F" w:rsidRPr="00735CC6">
        <w:rPr>
          <w:b/>
          <w:lang w:eastAsia="zh-CN"/>
        </w:rPr>
        <w:t xml:space="preserve">, </w:t>
      </w:r>
      <w:r w:rsidRPr="00735CC6">
        <w:rPr>
          <w:b/>
          <w:lang w:eastAsia="zh-CN"/>
        </w:rPr>
        <w:t xml:space="preserve">the UE </w:t>
      </w:r>
      <w:r w:rsidR="00E1355F">
        <w:rPr>
          <w:b/>
          <w:lang w:eastAsia="zh-CN"/>
        </w:rPr>
        <w:t>manage</w:t>
      </w:r>
      <w:r w:rsidRPr="00735CC6">
        <w:rPr>
          <w:b/>
          <w:lang w:eastAsia="zh-CN"/>
        </w:rPr>
        <w:t>s the logged data</w:t>
      </w:r>
      <w:r w:rsidR="00E1355F">
        <w:rPr>
          <w:b/>
          <w:lang w:eastAsia="zh-CN"/>
        </w:rPr>
        <w:t xml:space="preserve"> for</w:t>
      </w:r>
      <w:r w:rsidRPr="00735CC6">
        <w:rPr>
          <w:b/>
          <w:lang w:eastAsia="zh-CN"/>
        </w:rPr>
        <w:t xml:space="preserve"> the source cell </w:t>
      </w:r>
      <w:r w:rsidR="00E1355F">
        <w:rPr>
          <w:b/>
          <w:lang w:eastAsia="zh-CN"/>
        </w:rPr>
        <w:t>in the following options</w:t>
      </w:r>
      <w:r w:rsidRPr="00735CC6">
        <w:rPr>
          <w:b/>
          <w:lang w:eastAsia="zh-CN"/>
        </w:rPr>
        <w:t>:</w:t>
      </w:r>
    </w:p>
    <w:p w14:paraId="7C4A161A" w14:textId="7B7124CF" w:rsidR="00735CC6" w:rsidRPr="00735CC6" w:rsidRDefault="00735CC6" w:rsidP="00735CC6">
      <w:pPr>
        <w:pStyle w:val="ListParagraph"/>
        <w:numPr>
          <w:ilvl w:val="0"/>
          <w:numId w:val="33"/>
        </w:numPr>
        <w:rPr>
          <w:b/>
          <w:lang w:eastAsia="zh-CN"/>
        </w:rPr>
      </w:pPr>
      <w:r w:rsidRPr="00735CC6">
        <w:rPr>
          <w:b/>
          <w:lang w:eastAsia="zh-CN"/>
        </w:rPr>
        <w:t>Opt 1: Discard the logged data</w:t>
      </w:r>
      <w:r w:rsidR="00E1355F">
        <w:rPr>
          <w:b/>
          <w:lang w:eastAsia="zh-CN"/>
        </w:rPr>
        <w:t xml:space="preserve"> for </w:t>
      </w:r>
      <w:r w:rsidRPr="00735CC6">
        <w:rPr>
          <w:b/>
          <w:lang w:eastAsia="zh-CN"/>
        </w:rPr>
        <w:t xml:space="preserve">the source cell upon receiving the </w:t>
      </w:r>
      <w:r w:rsidR="00E1355F">
        <w:rPr>
          <w:b/>
          <w:lang w:eastAsia="zh-CN"/>
        </w:rPr>
        <w:t xml:space="preserve">subsequent </w:t>
      </w:r>
      <w:r w:rsidRPr="00735CC6">
        <w:rPr>
          <w:b/>
          <w:lang w:eastAsia="zh-CN"/>
        </w:rPr>
        <w:t>HO CMD from the target cell</w:t>
      </w:r>
    </w:p>
    <w:p w14:paraId="2BE98C19" w14:textId="61398DDC" w:rsidR="00735CC6" w:rsidRPr="00735CC6" w:rsidRDefault="00735CC6" w:rsidP="00735CC6">
      <w:pPr>
        <w:pStyle w:val="ListParagraph"/>
        <w:numPr>
          <w:ilvl w:val="0"/>
          <w:numId w:val="33"/>
        </w:numPr>
        <w:rPr>
          <w:b/>
          <w:lang w:eastAsia="zh-CN"/>
        </w:rPr>
      </w:pPr>
      <w:r w:rsidRPr="00735CC6">
        <w:rPr>
          <w:b/>
          <w:lang w:eastAsia="zh-CN"/>
        </w:rPr>
        <w:t xml:space="preserve">Opt 2: </w:t>
      </w:r>
    </w:p>
    <w:p w14:paraId="51BDCC22" w14:textId="7E6BD6CC" w:rsidR="00735CC6" w:rsidRPr="00735CC6" w:rsidRDefault="00735CC6" w:rsidP="00735CC6">
      <w:pPr>
        <w:pStyle w:val="ListParagraph"/>
        <w:numPr>
          <w:ilvl w:val="1"/>
          <w:numId w:val="33"/>
        </w:numPr>
        <w:rPr>
          <w:b/>
          <w:lang w:eastAsia="zh-CN"/>
        </w:rPr>
      </w:pPr>
      <w:r w:rsidRPr="00735CC6">
        <w:rPr>
          <w:b/>
          <w:lang w:eastAsia="zh-CN"/>
        </w:rPr>
        <w:t xml:space="preserve">If the new target cell is the source one, the UE retains the logged data </w:t>
      </w:r>
      <w:r w:rsidR="00E1355F">
        <w:rPr>
          <w:b/>
          <w:lang w:eastAsia="zh-CN"/>
        </w:rPr>
        <w:t>for</w:t>
      </w:r>
      <w:r w:rsidRPr="00735CC6">
        <w:rPr>
          <w:b/>
          <w:lang w:eastAsia="zh-CN"/>
        </w:rPr>
        <w:t xml:space="preserve"> source cell</w:t>
      </w:r>
    </w:p>
    <w:p w14:paraId="5424D3DD" w14:textId="49A8309E" w:rsidR="00735CC6" w:rsidRPr="00735CC6" w:rsidRDefault="00735CC6" w:rsidP="000F6845">
      <w:pPr>
        <w:pStyle w:val="ListParagraph"/>
        <w:numPr>
          <w:ilvl w:val="1"/>
          <w:numId w:val="33"/>
        </w:numPr>
        <w:spacing w:after="0"/>
        <w:rPr>
          <w:b/>
          <w:lang w:eastAsia="zh-CN"/>
        </w:rPr>
      </w:pPr>
      <w:r w:rsidRPr="00735CC6">
        <w:rPr>
          <w:b/>
          <w:lang w:eastAsia="zh-CN"/>
        </w:rPr>
        <w:t xml:space="preserve">Otherwise, the UE discards the logged data </w:t>
      </w:r>
      <w:r w:rsidR="00E1355F">
        <w:rPr>
          <w:b/>
          <w:lang w:eastAsia="zh-CN"/>
        </w:rPr>
        <w:t>for</w:t>
      </w:r>
      <w:r w:rsidRPr="00735CC6">
        <w:rPr>
          <w:b/>
          <w:lang w:eastAsia="zh-CN"/>
        </w:rPr>
        <w:t xml:space="preserve"> the source cell</w:t>
      </w:r>
    </w:p>
    <w:p w14:paraId="6A716080" w14:textId="592137A2" w:rsidR="00B97703" w:rsidRDefault="00B97703" w:rsidP="005D5294">
      <w:pPr>
        <w:pStyle w:val="Heading1"/>
      </w:pPr>
      <w:r w:rsidRPr="000F6242">
        <w:t>3</w:t>
      </w:r>
      <w:r w:rsidR="001C7083">
        <w:t xml:space="preserve"> Conclusion</w:t>
      </w:r>
    </w:p>
    <w:p w14:paraId="1A900AA9" w14:textId="404C997C" w:rsidR="00FF6C41" w:rsidRDefault="00EA07B3" w:rsidP="00DF1A8F">
      <w:pPr>
        <w:rPr>
          <w:bCs/>
        </w:rPr>
      </w:pPr>
      <w:r>
        <w:rPr>
          <w:bCs/>
        </w:rPr>
        <w:t xml:space="preserve">In this contribution, we discussed the potential solutions </w:t>
      </w:r>
      <w:r w:rsidR="00185CB2">
        <w:rPr>
          <w:bCs/>
        </w:rPr>
        <w:t>for</w:t>
      </w:r>
      <w:r>
        <w:rPr>
          <w:bCs/>
        </w:rPr>
        <w:t xml:space="preserve"> the remaining </w:t>
      </w:r>
      <w:r w:rsidR="006A2BE5">
        <w:rPr>
          <w:bCs/>
        </w:rPr>
        <w:t>issue</w:t>
      </w:r>
      <w:r w:rsidR="004135C3">
        <w:rPr>
          <w:bCs/>
        </w:rPr>
        <w:t>s</w:t>
      </w:r>
      <w:r>
        <w:rPr>
          <w:bCs/>
        </w:rPr>
        <w:t xml:space="preserve"> on </w:t>
      </w:r>
      <w:r w:rsidR="006A2BE5">
        <w:rPr>
          <w:bCs/>
        </w:rPr>
        <w:t>N</w:t>
      </w:r>
      <w:r w:rsidR="005C4C2D">
        <w:rPr>
          <w:bCs/>
        </w:rPr>
        <w:t>W</w:t>
      </w:r>
      <w:r w:rsidR="00AE614F">
        <w:rPr>
          <w:bCs/>
        </w:rPr>
        <w:t>-side</w:t>
      </w:r>
      <w:r w:rsidR="005C4C2D">
        <w:rPr>
          <w:bCs/>
        </w:rPr>
        <w:t xml:space="preserve"> data collection</w:t>
      </w:r>
      <w:r w:rsidR="00AE614F">
        <w:rPr>
          <w:bCs/>
        </w:rPr>
        <w:t xml:space="preserve"> </w:t>
      </w:r>
      <w:r w:rsidR="00314458">
        <w:rPr>
          <w:bCs/>
        </w:rPr>
        <w:t>f</w:t>
      </w:r>
      <w:r w:rsidR="00AE614F">
        <w:rPr>
          <w:bCs/>
        </w:rPr>
        <w:t>or BM</w:t>
      </w:r>
      <w:r>
        <w:rPr>
          <w:bCs/>
        </w:rPr>
        <w:t xml:space="preserve">. The related </w:t>
      </w:r>
      <w:r w:rsidR="00A03CD5">
        <w:rPr>
          <w:bCs/>
        </w:rPr>
        <w:t xml:space="preserve">observations and </w:t>
      </w:r>
      <w:r>
        <w:rPr>
          <w:bCs/>
        </w:rPr>
        <w:t>proposals are summarized below:</w:t>
      </w:r>
    </w:p>
    <w:p w14:paraId="4E2681C5" w14:textId="41C88201" w:rsidR="006D5115" w:rsidRDefault="006D5115" w:rsidP="006D5115">
      <w:pPr>
        <w:rPr>
          <w:b/>
        </w:rPr>
      </w:pPr>
      <w:r w:rsidRPr="0037435F">
        <w:rPr>
          <w:b/>
        </w:rPr>
        <w:lastRenderedPageBreak/>
        <w:t>Observation</w:t>
      </w:r>
      <w:r>
        <w:rPr>
          <w:b/>
        </w:rPr>
        <w:t xml:space="preserve"> 1</w:t>
      </w:r>
      <w:r w:rsidRPr="0037435F">
        <w:rPr>
          <w:b/>
        </w:rPr>
        <w:t>: When the triggering condition</w:t>
      </w:r>
      <w:r>
        <w:rPr>
          <w:b/>
        </w:rPr>
        <w:t xml:space="preserve"> (buffer full, buffer threshold or low power)</w:t>
      </w:r>
      <w:r w:rsidRPr="0037435F">
        <w:rPr>
          <w:b/>
        </w:rPr>
        <w:t xml:space="preserve"> is met, there may be no required logg</w:t>
      </w:r>
      <w:r w:rsidR="005E154A">
        <w:rPr>
          <w:b/>
        </w:rPr>
        <w:t>ed</w:t>
      </w:r>
      <w:r w:rsidRPr="0037435F">
        <w:rPr>
          <w:b/>
        </w:rPr>
        <w:t xml:space="preserve"> data</w:t>
      </w:r>
      <w:r>
        <w:rPr>
          <w:b/>
        </w:rPr>
        <w:t xml:space="preserve"> in the UE buffer</w:t>
      </w:r>
      <w:r w:rsidRPr="0037435F">
        <w:rPr>
          <w:b/>
        </w:rPr>
        <w:t>.</w:t>
      </w:r>
    </w:p>
    <w:p w14:paraId="00E579E2" w14:textId="77777777" w:rsidR="006D5115" w:rsidRPr="004C1036" w:rsidRDefault="006D5115" w:rsidP="006D5115">
      <w:pPr>
        <w:rPr>
          <w:b/>
          <w:lang w:eastAsia="sv-SE"/>
        </w:rPr>
      </w:pPr>
      <w:r w:rsidRPr="004C1036">
        <w:rPr>
          <w:b/>
          <w:lang w:eastAsia="sv-SE"/>
        </w:rPr>
        <w:t xml:space="preserve">Observation 2:  The </w:t>
      </w:r>
      <w:r w:rsidRPr="004C1036">
        <w:rPr>
          <w:rFonts w:hint="eastAsia"/>
          <w:b/>
          <w:lang w:eastAsia="zh-CN"/>
        </w:rPr>
        <w:t>sourc</w:t>
      </w:r>
      <w:r w:rsidRPr="004C1036">
        <w:rPr>
          <w:b/>
          <w:lang w:eastAsia="sv-SE"/>
        </w:rPr>
        <w:t>e NW cannot determine the time information of</w:t>
      </w:r>
      <w:r>
        <w:rPr>
          <w:b/>
          <w:lang w:eastAsia="sv-SE"/>
        </w:rPr>
        <w:t xml:space="preserve"> periodical </w:t>
      </w:r>
      <w:r w:rsidRPr="004C1036">
        <w:rPr>
          <w:b/>
          <w:lang w:eastAsia="sv-SE"/>
        </w:rPr>
        <w:t>logged data when receiving logged data from the other node after handover.</w:t>
      </w:r>
    </w:p>
    <w:p w14:paraId="1011A58E" w14:textId="54CA17A3" w:rsidR="00E1355F" w:rsidRDefault="00E1355F" w:rsidP="00E1355F">
      <w:pPr>
        <w:rPr>
          <w:b/>
          <w:lang w:eastAsia="zh-CN"/>
        </w:rPr>
      </w:pPr>
      <w:r w:rsidRPr="00E734BD">
        <w:rPr>
          <w:b/>
          <w:lang w:eastAsia="zh-CN"/>
        </w:rPr>
        <w:t xml:space="preserve">Observation 3: </w:t>
      </w:r>
      <w:r>
        <w:rPr>
          <w:b/>
          <w:lang w:eastAsia="zh-CN"/>
        </w:rPr>
        <w:t xml:space="preserve">The logged data for source cell may not be retrieved by the target cell before a subsequent handover command. </w:t>
      </w:r>
    </w:p>
    <w:p w14:paraId="72C736D8" w14:textId="77777777" w:rsidR="00AE76E5" w:rsidRPr="00BC79C2" w:rsidRDefault="00AE76E5" w:rsidP="00AE76E5">
      <w:pPr>
        <w:rPr>
          <w:b/>
          <w:lang w:eastAsia="sv-SE"/>
        </w:rPr>
      </w:pPr>
      <w:r w:rsidRPr="00BC79C2">
        <w:rPr>
          <w:b/>
          <w:lang w:eastAsia="sv-SE"/>
        </w:rPr>
        <w:t xml:space="preserve">Proposal 1: </w:t>
      </w:r>
      <w:r>
        <w:rPr>
          <w:b/>
          <w:lang w:eastAsia="sv-SE"/>
        </w:rPr>
        <w:t xml:space="preserve">(RRC-7) </w:t>
      </w:r>
      <w:r w:rsidRPr="00BC79C2">
        <w:rPr>
          <w:b/>
          <w:lang w:eastAsia="sv-SE"/>
        </w:rPr>
        <w:t xml:space="preserve">The 1-bit indication on whether to release or retain un-retrieved data is sent in </w:t>
      </w:r>
      <w:r w:rsidRPr="00E1355F">
        <w:rPr>
          <w:b/>
          <w:i/>
          <w:lang w:eastAsia="sv-SE"/>
        </w:rPr>
        <w:t xml:space="preserve">RRCReconfiguration </w:t>
      </w:r>
      <w:r w:rsidRPr="00BC79C2">
        <w:rPr>
          <w:b/>
          <w:lang w:eastAsia="sv-SE"/>
        </w:rPr>
        <w:t>before the HO.</w:t>
      </w:r>
    </w:p>
    <w:p w14:paraId="0D5E79C3" w14:textId="46260F3F" w:rsidR="00AE76E5" w:rsidRDefault="00AE76E5" w:rsidP="00AE76E5">
      <w:pPr>
        <w:spacing w:after="0"/>
        <w:rPr>
          <w:b/>
        </w:rPr>
      </w:pPr>
      <w:r w:rsidRPr="009846C9">
        <w:rPr>
          <w:b/>
        </w:rPr>
        <w:t xml:space="preserve">Proposal </w:t>
      </w:r>
      <w:r>
        <w:rPr>
          <w:b/>
        </w:rPr>
        <w:t>2</w:t>
      </w:r>
      <w:r w:rsidR="00EF70C8">
        <w:rPr>
          <w:b/>
        </w:rPr>
        <w:t>a</w:t>
      </w:r>
      <w:r w:rsidRPr="009846C9">
        <w:rPr>
          <w:b/>
        </w:rPr>
        <w:t xml:space="preserve">: </w:t>
      </w:r>
      <w:r>
        <w:rPr>
          <w:b/>
        </w:rPr>
        <w:t xml:space="preserve">(RRC-8) </w:t>
      </w:r>
      <w:r w:rsidRPr="009846C9">
        <w:rPr>
          <w:b/>
        </w:rPr>
        <w:t>The NW configures</w:t>
      </w:r>
      <w:r>
        <w:rPr>
          <w:b/>
        </w:rPr>
        <w:t>:</w:t>
      </w:r>
    </w:p>
    <w:p w14:paraId="7C71ED00" w14:textId="77777777" w:rsidR="00AE76E5" w:rsidRDefault="00AE76E5" w:rsidP="00AE76E5">
      <w:pPr>
        <w:pStyle w:val="ListParagraph"/>
        <w:numPr>
          <w:ilvl w:val="0"/>
          <w:numId w:val="31"/>
        </w:numPr>
        <w:rPr>
          <w:b/>
        </w:rPr>
      </w:pPr>
      <w:r w:rsidRPr="00A2324F">
        <w:rPr>
          <w:b/>
        </w:rPr>
        <w:t>low power as the triggering of low power state reporting in UAI</w:t>
      </w:r>
    </w:p>
    <w:p w14:paraId="399E1DEC" w14:textId="77777777" w:rsidR="00AE76E5" w:rsidRPr="00A2324F" w:rsidRDefault="00AE76E5" w:rsidP="00AE76E5">
      <w:pPr>
        <w:pStyle w:val="ListParagraph"/>
        <w:numPr>
          <w:ilvl w:val="0"/>
          <w:numId w:val="31"/>
        </w:numPr>
        <w:rPr>
          <w:b/>
        </w:rPr>
      </w:pPr>
      <w:r>
        <w:rPr>
          <w:b/>
        </w:rPr>
        <w:t>Buffer full or buffer threshold as the triggering of buffer state reporting in UAI</w:t>
      </w:r>
    </w:p>
    <w:p w14:paraId="40B7898E" w14:textId="1C48A8B8" w:rsidR="00AE76E5" w:rsidRDefault="00AE76E5" w:rsidP="00AE76E5">
      <w:pPr>
        <w:rPr>
          <w:b/>
        </w:rPr>
      </w:pPr>
      <w:r>
        <w:rPr>
          <w:b/>
        </w:rPr>
        <w:t xml:space="preserve">Proposal </w:t>
      </w:r>
      <w:r w:rsidR="00EF70C8">
        <w:rPr>
          <w:b/>
        </w:rPr>
        <w:t>2b</w:t>
      </w:r>
      <w:r>
        <w:rPr>
          <w:b/>
        </w:rPr>
        <w:t>: (RRC-8) The UE includes the following information in the UAI:</w:t>
      </w:r>
    </w:p>
    <w:p w14:paraId="5C24EA2C" w14:textId="77777777" w:rsidR="00AE76E5" w:rsidRDefault="00AE76E5" w:rsidP="00AE76E5">
      <w:pPr>
        <w:pStyle w:val="ListParagraph"/>
        <w:numPr>
          <w:ilvl w:val="1"/>
          <w:numId w:val="28"/>
        </w:numPr>
        <w:rPr>
          <w:b/>
        </w:rPr>
      </w:pPr>
      <w:r>
        <w:rPr>
          <w:b/>
        </w:rPr>
        <w:t>Low power state</w:t>
      </w:r>
    </w:p>
    <w:p w14:paraId="0F3885CF" w14:textId="77777777" w:rsidR="00AE76E5" w:rsidRDefault="00AE76E5" w:rsidP="00AE76E5">
      <w:pPr>
        <w:pStyle w:val="ListParagraph"/>
        <w:numPr>
          <w:ilvl w:val="1"/>
          <w:numId w:val="28"/>
        </w:numPr>
        <w:rPr>
          <w:b/>
        </w:rPr>
      </w:pPr>
      <w:r>
        <w:rPr>
          <w:b/>
        </w:rPr>
        <w:t>buffer state set to full buffer or buffer threshold triggered</w:t>
      </w:r>
    </w:p>
    <w:p w14:paraId="0672184A" w14:textId="77777777" w:rsidR="00AE76E5" w:rsidRDefault="00AE76E5" w:rsidP="00AE76E5">
      <w:pPr>
        <w:pStyle w:val="ListParagraph"/>
        <w:numPr>
          <w:ilvl w:val="1"/>
          <w:numId w:val="28"/>
        </w:numPr>
        <w:rPr>
          <w:b/>
        </w:rPr>
      </w:pPr>
      <w:r>
        <w:rPr>
          <w:b/>
        </w:rPr>
        <w:t>availability indication if there is logged data for the gNB</w:t>
      </w:r>
    </w:p>
    <w:p w14:paraId="0EF19EFC" w14:textId="77777777" w:rsidR="005F6A1A" w:rsidRPr="00EF70C8" w:rsidRDefault="005F6A1A" w:rsidP="005F6A1A">
      <w:pPr>
        <w:rPr>
          <w:b/>
          <w:lang w:eastAsia="sv-SE"/>
        </w:rPr>
      </w:pPr>
      <w:r w:rsidRPr="00EF70C8">
        <w:rPr>
          <w:b/>
          <w:lang w:eastAsia="sv-SE"/>
        </w:rPr>
        <w:t xml:space="preserve">Proposal 3: (RRC-9) </w:t>
      </w:r>
      <w:r>
        <w:rPr>
          <w:b/>
          <w:lang w:eastAsia="sv-SE"/>
        </w:rPr>
        <w:t>If configured, the</w:t>
      </w:r>
      <w:r w:rsidRPr="00EF70C8">
        <w:rPr>
          <w:b/>
          <w:lang w:eastAsia="sv-SE"/>
        </w:rPr>
        <w:t xml:space="preserve"> UE report</w:t>
      </w:r>
      <w:r>
        <w:rPr>
          <w:b/>
          <w:lang w:eastAsia="sv-SE"/>
        </w:rPr>
        <w:t>s</w:t>
      </w:r>
      <w:r w:rsidRPr="00EF70C8">
        <w:rPr>
          <w:b/>
          <w:lang w:eastAsia="sv-SE"/>
        </w:rPr>
        <w:t xml:space="preserve"> the exit of low power state, or full buffer state.</w:t>
      </w:r>
    </w:p>
    <w:p w14:paraId="17EC6E46" w14:textId="77777777" w:rsidR="00AE76E5" w:rsidRDefault="00AE76E5" w:rsidP="00AE76E5">
      <w:pPr>
        <w:rPr>
          <w:b/>
          <w:lang w:eastAsia="sv-SE"/>
        </w:rPr>
      </w:pPr>
      <w:r w:rsidRPr="004C1036">
        <w:rPr>
          <w:b/>
          <w:lang w:eastAsia="sv-SE"/>
        </w:rPr>
        <w:t>Proposal</w:t>
      </w:r>
      <w:r>
        <w:rPr>
          <w:b/>
          <w:lang w:eastAsia="sv-SE"/>
        </w:rPr>
        <w:t xml:space="preserve"> 4</w:t>
      </w:r>
      <w:r w:rsidRPr="004C1036">
        <w:rPr>
          <w:b/>
          <w:lang w:eastAsia="sv-SE"/>
        </w:rPr>
        <w:t xml:space="preserve">: </w:t>
      </w:r>
      <w:r>
        <w:rPr>
          <w:b/>
        </w:rPr>
        <w:t xml:space="preserve">(RRC-10) </w:t>
      </w:r>
      <w:r w:rsidRPr="004C1036">
        <w:rPr>
          <w:b/>
          <w:lang w:eastAsia="sv-SE"/>
        </w:rPr>
        <w:t>Time information is included for both periodical and event-based logged data.</w:t>
      </w:r>
    </w:p>
    <w:p w14:paraId="4BAB62EB" w14:textId="77777777" w:rsidR="00AE76E5" w:rsidRDefault="00AE76E5" w:rsidP="00AE76E5">
      <w:pPr>
        <w:rPr>
          <w:b/>
          <w:lang w:eastAsia="sv-SE"/>
        </w:rPr>
      </w:pPr>
      <w:r w:rsidRPr="004C1036">
        <w:rPr>
          <w:b/>
          <w:lang w:eastAsia="sv-SE"/>
        </w:rPr>
        <w:t xml:space="preserve">Proposal </w:t>
      </w:r>
      <w:r>
        <w:rPr>
          <w:b/>
          <w:lang w:eastAsia="sv-SE"/>
        </w:rPr>
        <w:t>5</w:t>
      </w:r>
      <w:r w:rsidRPr="004C1036">
        <w:rPr>
          <w:b/>
          <w:lang w:eastAsia="sv-SE"/>
        </w:rPr>
        <w:t xml:space="preserve">: </w:t>
      </w:r>
      <w:r>
        <w:rPr>
          <w:b/>
        </w:rPr>
        <w:t xml:space="preserve">(RRC-10) </w:t>
      </w:r>
      <w:r>
        <w:rPr>
          <w:b/>
          <w:lang w:eastAsia="sv-SE"/>
        </w:rPr>
        <w:t>The UE includes absolute and relative timestamps for the logged data.</w:t>
      </w:r>
    </w:p>
    <w:p w14:paraId="23A1250F" w14:textId="77777777" w:rsidR="00AE76E5" w:rsidRDefault="00AE76E5" w:rsidP="00AE76E5">
      <w:pPr>
        <w:rPr>
          <w:b/>
          <w:bCs/>
          <w:lang w:eastAsia="sv-SE"/>
        </w:rPr>
      </w:pPr>
      <w:r w:rsidRPr="00FB174E">
        <w:rPr>
          <w:b/>
          <w:bCs/>
          <w:lang w:eastAsia="sv-SE"/>
        </w:rPr>
        <w:t xml:space="preserve">Proposal </w:t>
      </w:r>
      <w:r>
        <w:rPr>
          <w:b/>
          <w:bCs/>
          <w:lang w:eastAsia="sv-SE"/>
        </w:rPr>
        <w:t>6</w:t>
      </w:r>
      <w:r w:rsidRPr="00FB174E">
        <w:rPr>
          <w:b/>
          <w:bCs/>
          <w:lang w:eastAsia="sv-SE"/>
        </w:rPr>
        <w:t xml:space="preserve">: </w:t>
      </w:r>
      <w:r>
        <w:rPr>
          <w:b/>
        </w:rPr>
        <w:t xml:space="preserve">(RRC-13) </w:t>
      </w:r>
      <w:r>
        <w:rPr>
          <w:b/>
          <w:bCs/>
          <w:lang w:eastAsia="sv-SE"/>
        </w:rPr>
        <w:t>A</w:t>
      </w:r>
      <w:r w:rsidRPr="00FB174E">
        <w:rPr>
          <w:b/>
          <w:bCs/>
          <w:lang w:eastAsia="sv-SE"/>
        </w:rPr>
        <w:t xml:space="preserve"> unified</w:t>
      </w:r>
      <w:r>
        <w:rPr>
          <w:b/>
          <w:bCs/>
          <w:lang w:eastAsia="sv-SE"/>
        </w:rPr>
        <w:t xml:space="preserve"> </w:t>
      </w:r>
      <w:r w:rsidRPr="00FB174E">
        <w:rPr>
          <w:b/>
          <w:bCs/>
          <w:lang w:eastAsia="sv-SE"/>
        </w:rPr>
        <w:t xml:space="preserve">framework </w:t>
      </w:r>
      <w:r>
        <w:rPr>
          <w:b/>
          <w:bCs/>
          <w:lang w:eastAsia="sv-SE"/>
        </w:rPr>
        <w:t xml:space="preserve">is </w:t>
      </w:r>
      <w:r w:rsidRPr="00FB174E">
        <w:rPr>
          <w:b/>
          <w:bCs/>
          <w:lang w:eastAsia="sv-SE"/>
        </w:rPr>
        <w:t>for both NW-side and UE-side data collection</w:t>
      </w:r>
      <w:r>
        <w:rPr>
          <w:b/>
          <w:bCs/>
          <w:lang w:eastAsia="sv-SE"/>
        </w:rPr>
        <w:t>.</w:t>
      </w:r>
    </w:p>
    <w:p w14:paraId="78177109" w14:textId="77777777" w:rsidR="00AE76E5" w:rsidRDefault="00AE76E5" w:rsidP="00AE76E5">
      <w:pPr>
        <w:rPr>
          <w:b/>
          <w:bCs/>
          <w:lang w:eastAsia="sv-SE"/>
        </w:rPr>
      </w:pPr>
      <w:r>
        <w:rPr>
          <w:b/>
          <w:bCs/>
          <w:lang w:eastAsia="sv-SE"/>
        </w:rPr>
        <w:t xml:space="preserve">Proposal 7: </w:t>
      </w:r>
      <w:r>
        <w:rPr>
          <w:b/>
        </w:rPr>
        <w:t xml:space="preserve">(RRC-13) </w:t>
      </w:r>
      <w:r w:rsidRPr="00FB174E">
        <w:rPr>
          <w:b/>
          <w:bCs/>
          <w:lang w:eastAsia="sv-SE"/>
        </w:rPr>
        <w:t xml:space="preserve">The data collection configuration is included directly under the </w:t>
      </w:r>
      <w:r w:rsidRPr="00FB174E">
        <w:rPr>
          <w:b/>
          <w:bCs/>
          <w:i/>
          <w:lang w:eastAsia="sv-SE"/>
        </w:rPr>
        <w:t>CSI-MeasConfig</w:t>
      </w:r>
      <w:r w:rsidRPr="00FB174E">
        <w:rPr>
          <w:b/>
          <w:bCs/>
          <w:lang w:eastAsia="sv-SE"/>
        </w:rPr>
        <w:t xml:space="preserve"> in the CSI framework.</w:t>
      </w:r>
    </w:p>
    <w:p w14:paraId="67F9BCA7" w14:textId="5B034FF3" w:rsidR="00AE76E5" w:rsidRDefault="0086743F" w:rsidP="00E1355F">
      <w:pPr>
        <w:rPr>
          <w:b/>
          <w:bCs/>
        </w:rPr>
      </w:pPr>
      <w:r w:rsidRPr="00F57F08">
        <w:rPr>
          <w:b/>
        </w:rPr>
        <w:t xml:space="preserve">Proposal </w:t>
      </w:r>
      <w:r>
        <w:rPr>
          <w:b/>
        </w:rPr>
        <w:t>8</w:t>
      </w:r>
      <w:r w:rsidRPr="00F57F08">
        <w:rPr>
          <w:b/>
        </w:rPr>
        <w:t>:</w:t>
      </w:r>
      <w:r w:rsidRPr="00F57F08">
        <w:rPr>
          <w:b/>
          <w:bCs/>
        </w:rPr>
        <w:t xml:space="preserve"> Define an explicit logging interval for periodic data logging.</w:t>
      </w:r>
    </w:p>
    <w:p w14:paraId="2725A71A" w14:textId="77777777" w:rsidR="0086743F" w:rsidRDefault="0086743F" w:rsidP="0086743F">
      <w:pPr>
        <w:pStyle w:val="Doc-text2"/>
        <w:spacing w:after="180"/>
        <w:ind w:left="0" w:firstLine="0"/>
        <w:rPr>
          <w:rFonts w:ascii="Times New Roman" w:eastAsia="SimSun" w:hAnsi="Times New Roman"/>
          <w:b/>
          <w:bCs/>
          <w:szCs w:val="20"/>
        </w:rPr>
      </w:pPr>
      <w:r w:rsidRPr="008C424E">
        <w:rPr>
          <w:rFonts w:ascii="Times New Roman" w:eastAsia="SimSun" w:hAnsi="Times New Roman"/>
          <w:b/>
          <w:bCs/>
          <w:szCs w:val="20"/>
        </w:rPr>
        <w:t xml:space="preserve">Proposal </w:t>
      </w:r>
      <w:r>
        <w:rPr>
          <w:rFonts w:ascii="Times New Roman" w:eastAsia="SimSun" w:hAnsi="Times New Roman"/>
          <w:b/>
          <w:bCs/>
          <w:szCs w:val="20"/>
        </w:rPr>
        <w:t>9:</w:t>
      </w:r>
      <w:r w:rsidRPr="008C424E">
        <w:rPr>
          <w:rFonts w:ascii="Times New Roman" w:eastAsia="SimSun" w:hAnsi="Times New Roman"/>
          <w:b/>
          <w:bCs/>
          <w:szCs w:val="20"/>
        </w:rPr>
        <w:t xml:space="preserve"> Define </w:t>
      </w:r>
      <w:r>
        <w:rPr>
          <w:rFonts w:ascii="Times New Roman" w:eastAsia="SimSun" w:hAnsi="Times New Roman"/>
          <w:b/>
          <w:bCs/>
          <w:szCs w:val="20"/>
          <w:lang w:eastAsia="zh-CN"/>
        </w:rPr>
        <w:t xml:space="preserve">a list of </w:t>
      </w:r>
      <w:r w:rsidRPr="008C424E">
        <w:rPr>
          <w:rFonts w:ascii="Times New Roman" w:eastAsia="SimSun" w:hAnsi="Times New Roman"/>
          <w:b/>
          <w:bCs/>
          <w:szCs w:val="20"/>
        </w:rPr>
        <w:t>data logging configurations</w:t>
      </w:r>
      <w:r>
        <w:rPr>
          <w:rFonts w:ascii="Times New Roman" w:eastAsia="SimSun" w:hAnsi="Times New Roman"/>
          <w:b/>
          <w:bCs/>
          <w:szCs w:val="20"/>
        </w:rPr>
        <w:t xml:space="preserve"> including logging parameters for both periodic and event-triggered logging. E</w:t>
      </w:r>
      <w:r w:rsidRPr="008C424E">
        <w:rPr>
          <w:rFonts w:ascii="Times New Roman" w:eastAsia="SimSun" w:hAnsi="Times New Roman"/>
          <w:b/>
          <w:bCs/>
          <w:szCs w:val="20"/>
        </w:rPr>
        <w:t>ach data logging configuration</w:t>
      </w:r>
      <w:r>
        <w:rPr>
          <w:rFonts w:ascii="Times New Roman" w:eastAsia="SimSun" w:hAnsi="Times New Roman"/>
          <w:b/>
          <w:bCs/>
          <w:szCs w:val="20"/>
        </w:rPr>
        <w:t xml:space="preserve"> is </w:t>
      </w:r>
      <w:r w:rsidRPr="008C424E">
        <w:rPr>
          <w:rFonts w:ascii="Times New Roman" w:eastAsia="SimSun" w:hAnsi="Times New Roman"/>
          <w:b/>
          <w:bCs/>
          <w:szCs w:val="20"/>
        </w:rPr>
        <w:t>associated with a unique ID</w:t>
      </w:r>
      <w:r w:rsidRPr="006608A2">
        <w:rPr>
          <w:rFonts w:ascii="Times New Roman" w:eastAsia="SimSun" w:hAnsi="Times New Roman"/>
          <w:b/>
          <w:bCs/>
          <w:szCs w:val="20"/>
        </w:rPr>
        <w:t xml:space="preserve">, </w:t>
      </w:r>
      <w:r>
        <w:rPr>
          <w:rFonts w:ascii="Times New Roman" w:eastAsia="SimSun" w:hAnsi="Times New Roman"/>
          <w:b/>
          <w:bCs/>
          <w:szCs w:val="20"/>
        </w:rPr>
        <w:t xml:space="preserve">e.g., </w:t>
      </w:r>
      <w:r w:rsidRPr="00CF4B36">
        <w:rPr>
          <w:rFonts w:ascii="Times New Roman" w:eastAsia="SimSun" w:hAnsi="Times New Roman"/>
          <w:b/>
          <w:bCs/>
          <w:i/>
          <w:szCs w:val="20"/>
        </w:rPr>
        <w:t>CSI-</w:t>
      </w:r>
      <w:r w:rsidRPr="006608A2">
        <w:rPr>
          <w:rFonts w:ascii="Times New Roman" w:eastAsia="SimSun" w:hAnsi="Times New Roman"/>
          <w:b/>
          <w:bCs/>
          <w:i/>
          <w:szCs w:val="20"/>
        </w:rPr>
        <w:t>LoggingConfigId</w:t>
      </w:r>
      <w:r w:rsidRPr="006608A2">
        <w:rPr>
          <w:rFonts w:ascii="Times New Roman" w:eastAsia="SimSun" w:hAnsi="Times New Roman"/>
          <w:b/>
          <w:bCs/>
          <w:szCs w:val="20"/>
        </w:rPr>
        <w:t>.</w:t>
      </w:r>
    </w:p>
    <w:p w14:paraId="6A885E98" w14:textId="77777777" w:rsidR="0086743F" w:rsidRDefault="0086743F" w:rsidP="0086743F">
      <w:pPr>
        <w:pStyle w:val="Doc-text2"/>
        <w:spacing w:after="180"/>
        <w:ind w:left="0" w:firstLine="0"/>
        <w:rPr>
          <w:rFonts w:ascii="Times New Roman" w:eastAsia="SimSun" w:hAnsi="Times New Roman"/>
          <w:b/>
          <w:bCs/>
          <w:szCs w:val="20"/>
        </w:rPr>
      </w:pPr>
      <w:r>
        <w:rPr>
          <w:rFonts w:ascii="Times New Roman" w:eastAsia="SimSun" w:hAnsi="Times New Roman"/>
          <w:b/>
          <w:bCs/>
          <w:szCs w:val="20"/>
        </w:rPr>
        <w:t xml:space="preserve">Proposal 10: For data collection configuration, one </w:t>
      </w:r>
      <w:r w:rsidRPr="00DA4921">
        <w:rPr>
          <w:rFonts w:ascii="Times New Roman" w:eastAsia="SimSun" w:hAnsi="Times New Roman"/>
          <w:b/>
          <w:bCs/>
          <w:i/>
          <w:szCs w:val="20"/>
        </w:rPr>
        <w:t>CSI-LoggedMeaurementConfigId</w:t>
      </w:r>
      <w:r w:rsidRPr="00DA4921">
        <w:rPr>
          <w:rFonts w:ascii="Times New Roman" w:eastAsia="SimSun" w:hAnsi="Times New Roman"/>
          <w:b/>
          <w:bCs/>
          <w:szCs w:val="20"/>
        </w:rPr>
        <w:t xml:space="preserve"> links one </w:t>
      </w:r>
      <w:r w:rsidRPr="00CF4B36">
        <w:rPr>
          <w:rFonts w:ascii="Times New Roman" w:eastAsia="SimSun" w:hAnsi="Times New Roman"/>
          <w:b/>
          <w:bCs/>
          <w:i/>
          <w:szCs w:val="20"/>
        </w:rPr>
        <w:t>CSI-</w:t>
      </w:r>
      <w:r w:rsidRPr="00DA4921">
        <w:rPr>
          <w:rFonts w:ascii="Times New Roman" w:eastAsia="SimSun" w:hAnsi="Times New Roman"/>
          <w:b/>
          <w:bCs/>
          <w:i/>
          <w:szCs w:val="20"/>
        </w:rPr>
        <w:t xml:space="preserve">ResourceConfigId </w:t>
      </w:r>
      <w:r w:rsidRPr="00DA4921">
        <w:rPr>
          <w:rFonts w:ascii="Times New Roman" w:eastAsia="SimSun" w:hAnsi="Times New Roman"/>
          <w:b/>
          <w:bCs/>
          <w:szCs w:val="20"/>
        </w:rPr>
        <w:t xml:space="preserve">and one </w:t>
      </w:r>
      <w:r w:rsidRPr="00CF4B36">
        <w:rPr>
          <w:rFonts w:ascii="Times New Roman" w:eastAsia="SimSun" w:hAnsi="Times New Roman"/>
          <w:b/>
          <w:bCs/>
          <w:i/>
          <w:szCs w:val="20"/>
        </w:rPr>
        <w:t>CSI-</w:t>
      </w:r>
      <w:r w:rsidRPr="00DA4921">
        <w:rPr>
          <w:rFonts w:ascii="Times New Roman" w:eastAsia="SimSun" w:hAnsi="Times New Roman"/>
          <w:b/>
          <w:bCs/>
          <w:i/>
          <w:szCs w:val="20"/>
        </w:rPr>
        <w:t>LoggingConfigId.</w:t>
      </w:r>
    </w:p>
    <w:p w14:paraId="018A7766" w14:textId="77777777" w:rsidR="0086743F" w:rsidRDefault="0086743F" w:rsidP="0086743F">
      <w:pPr>
        <w:spacing w:after="0"/>
        <w:rPr>
          <w:b/>
          <w:lang w:val="en-US"/>
        </w:rPr>
      </w:pPr>
      <w:r>
        <w:rPr>
          <w:b/>
          <w:lang w:val="en-US"/>
        </w:rPr>
        <w:t>Proposal 11: The minimum memory size is 64 KB.</w:t>
      </w:r>
    </w:p>
    <w:p w14:paraId="381335BC" w14:textId="6B5D0F67" w:rsidR="0086743F" w:rsidRPr="00261703" w:rsidRDefault="0086743F" w:rsidP="0086743F">
      <w:pPr>
        <w:rPr>
          <w:b/>
          <w:lang w:val="en-US"/>
        </w:rPr>
      </w:pPr>
      <w:r>
        <w:rPr>
          <w:b/>
          <w:lang w:val="en-US"/>
        </w:rPr>
        <w:t xml:space="preserve">Proposal 12: The UE memory is </w:t>
      </w:r>
      <w:r w:rsidRPr="00261703">
        <w:rPr>
          <w:b/>
          <w:lang w:val="en-US"/>
        </w:rPr>
        <w:t xml:space="preserve">shared for data collections for both NW-side model training </w:t>
      </w:r>
      <w:r w:rsidR="00DB1330">
        <w:rPr>
          <w:b/>
          <w:lang w:val="en-US"/>
        </w:rPr>
        <w:t xml:space="preserve">(e.g., </w:t>
      </w:r>
      <w:r w:rsidRPr="00261703">
        <w:rPr>
          <w:b/>
          <w:lang w:val="en-US"/>
        </w:rPr>
        <w:t>initiated by OAM, gNB or LMF</w:t>
      </w:r>
      <w:r w:rsidR="00DB1330">
        <w:rPr>
          <w:b/>
          <w:lang w:val="en-US"/>
        </w:rPr>
        <w:t>)</w:t>
      </w:r>
      <w:r w:rsidRPr="00261703">
        <w:rPr>
          <w:b/>
          <w:lang w:val="en-US"/>
        </w:rPr>
        <w:t xml:space="preserve"> and UE-side model training.</w:t>
      </w:r>
    </w:p>
    <w:p w14:paraId="75F4BD70" w14:textId="77777777" w:rsidR="0086743F" w:rsidRDefault="0086743F" w:rsidP="0086743F">
      <w:pPr>
        <w:rPr>
          <w:b/>
          <w:lang w:eastAsia="zh-CN"/>
        </w:rPr>
      </w:pPr>
      <w:r>
        <w:rPr>
          <w:b/>
          <w:lang w:eastAsia="zh-CN"/>
        </w:rPr>
        <w:t>P</w:t>
      </w:r>
      <w:r w:rsidRPr="008A4523">
        <w:rPr>
          <w:b/>
          <w:lang w:eastAsia="zh-CN"/>
        </w:rPr>
        <w:t xml:space="preserve">roposal </w:t>
      </w:r>
      <w:r>
        <w:rPr>
          <w:b/>
          <w:lang w:eastAsia="zh-CN"/>
        </w:rPr>
        <w:t>13</w:t>
      </w:r>
      <w:r w:rsidRPr="008A4523">
        <w:rPr>
          <w:b/>
          <w:lang w:eastAsia="zh-CN"/>
        </w:rPr>
        <w:t>:</w:t>
      </w:r>
      <w:r>
        <w:rPr>
          <w:b/>
          <w:lang w:eastAsia="zh-CN"/>
        </w:rPr>
        <w:t xml:space="preserve"> When reporting the logged data content, the UE includes a cause indication (e.g., event not triggered/event triggered infrequently, others) for </w:t>
      </w:r>
      <w:r w:rsidRPr="006A1845">
        <w:rPr>
          <w:b/>
          <w:lang w:eastAsia="zh-CN"/>
        </w:rPr>
        <w:t xml:space="preserve">the </w:t>
      </w:r>
      <w:r w:rsidRPr="006A1845">
        <w:rPr>
          <w:b/>
          <w:i/>
          <w:lang w:val="en-US"/>
        </w:rPr>
        <w:t>CSI-LoggedMeasurementConfigId</w:t>
      </w:r>
      <w:r>
        <w:rPr>
          <w:b/>
          <w:lang w:eastAsia="zh-CN"/>
        </w:rPr>
        <w:t xml:space="preserve"> with no or insufficient logged data.</w:t>
      </w:r>
    </w:p>
    <w:p w14:paraId="160625B8" w14:textId="77777777" w:rsidR="00A3695E" w:rsidRPr="00735CC6" w:rsidRDefault="00A3695E" w:rsidP="00A3695E">
      <w:pPr>
        <w:rPr>
          <w:b/>
          <w:lang w:eastAsia="zh-CN"/>
        </w:rPr>
      </w:pPr>
      <w:r w:rsidRPr="00735CC6">
        <w:rPr>
          <w:b/>
          <w:lang w:eastAsia="zh-CN"/>
        </w:rPr>
        <w:t>Proposal 1</w:t>
      </w:r>
      <w:r>
        <w:rPr>
          <w:b/>
          <w:lang w:eastAsia="zh-CN"/>
        </w:rPr>
        <w:t>4</w:t>
      </w:r>
      <w:r w:rsidRPr="00735CC6">
        <w:rPr>
          <w:b/>
          <w:lang w:eastAsia="zh-CN"/>
        </w:rPr>
        <w:t xml:space="preserve">: </w:t>
      </w:r>
      <w:r>
        <w:rPr>
          <w:b/>
          <w:lang w:eastAsia="zh-CN"/>
        </w:rPr>
        <w:t>Upon reception of a subsequent</w:t>
      </w:r>
      <w:r w:rsidRPr="00735CC6">
        <w:rPr>
          <w:b/>
          <w:lang w:eastAsia="zh-CN"/>
        </w:rPr>
        <w:t xml:space="preserve"> handover</w:t>
      </w:r>
      <w:r>
        <w:rPr>
          <w:b/>
          <w:lang w:eastAsia="zh-CN"/>
        </w:rPr>
        <w:t xml:space="preserve"> in the target cell</w:t>
      </w:r>
      <w:r w:rsidRPr="00735CC6">
        <w:rPr>
          <w:b/>
          <w:lang w:eastAsia="zh-CN"/>
        </w:rPr>
        <w:t xml:space="preserve">, the UE </w:t>
      </w:r>
      <w:r>
        <w:rPr>
          <w:b/>
          <w:lang w:eastAsia="zh-CN"/>
        </w:rPr>
        <w:t>manage</w:t>
      </w:r>
      <w:r w:rsidRPr="00735CC6">
        <w:rPr>
          <w:b/>
          <w:lang w:eastAsia="zh-CN"/>
        </w:rPr>
        <w:t>s the logged data</w:t>
      </w:r>
      <w:r>
        <w:rPr>
          <w:b/>
          <w:lang w:eastAsia="zh-CN"/>
        </w:rPr>
        <w:t xml:space="preserve"> for</w:t>
      </w:r>
      <w:r w:rsidRPr="00735CC6">
        <w:rPr>
          <w:b/>
          <w:lang w:eastAsia="zh-CN"/>
        </w:rPr>
        <w:t xml:space="preserve"> the source cell </w:t>
      </w:r>
      <w:r>
        <w:rPr>
          <w:b/>
          <w:lang w:eastAsia="zh-CN"/>
        </w:rPr>
        <w:t>in the following options</w:t>
      </w:r>
      <w:r w:rsidRPr="00735CC6">
        <w:rPr>
          <w:b/>
          <w:lang w:eastAsia="zh-CN"/>
        </w:rPr>
        <w:t>:</w:t>
      </w:r>
    </w:p>
    <w:p w14:paraId="04E1C808" w14:textId="77777777" w:rsidR="00A3695E" w:rsidRPr="00735CC6" w:rsidRDefault="00A3695E" w:rsidP="00A3695E">
      <w:pPr>
        <w:pStyle w:val="ListParagraph"/>
        <w:numPr>
          <w:ilvl w:val="0"/>
          <w:numId w:val="33"/>
        </w:numPr>
        <w:rPr>
          <w:b/>
          <w:lang w:eastAsia="zh-CN"/>
        </w:rPr>
      </w:pPr>
      <w:r w:rsidRPr="00735CC6">
        <w:rPr>
          <w:b/>
          <w:lang w:eastAsia="zh-CN"/>
        </w:rPr>
        <w:t>Opt 1: Discard the logged data</w:t>
      </w:r>
      <w:r>
        <w:rPr>
          <w:b/>
          <w:lang w:eastAsia="zh-CN"/>
        </w:rPr>
        <w:t xml:space="preserve"> for </w:t>
      </w:r>
      <w:r w:rsidRPr="00735CC6">
        <w:rPr>
          <w:b/>
          <w:lang w:eastAsia="zh-CN"/>
        </w:rPr>
        <w:t xml:space="preserve">the source cell upon receiving the </w:t>
      </w:r>
      <w:r>
        <w:rPr>
          <w:b/>
          <w:lang w:eastAsia="zh-CN"/>
        </w:rPr>
        <w:t xml:space="preserve">subsequent </w:t>
      </w:r>
      <w:r w:rsidRPr="00735CC6">
        <w:rPr>
          <w:b/>
          <w:lang w:eastAsia="zh-CN"/>
        </w:rPr>
        <w:t>HO CMD from the target cell</w:t>
      </w:r>
    </w:p>
    <w:p w14:paraId="64C3999F" w14:textId="77777777" w:rsidR="00A3695E" w:rsidRPr="00735CC6" w:rsidRDefault="00A3695E" w:rsidP="00A3695E">
      <w:pPr>
        <w:pStyle w:val="ListParagraph"/>
        <w:numPr>
          <w:ilvl w:val="0"/>
          <w:numId w:val="33"/>
        </w:numPr>
        <w:rPr>
          <w:b/>
          <w:lang w:eastAsia="zh-CN"/>
        </w:rPr>
      </w:pPr>
      <w:r w:rsidRPr="00735CC6">
        <w:rPr>
          <w:b/>
          <w:lang w:eastAsia="zh-CN"/>
        </w:rPr>
        <w:t xml:space="preserve">Opt 2: </w:t>
      </w:r>
    </w:p>
    <w:p w14:paraId="3EE943E0" w14:textId="77777777" w:rsidR="00A3695E" w:rsidRPr="00735CC6" w:rsidRDefault="00A3695E" w:rsidP="00A3695E">
      <w:pPr>
        <w:pStyle w:val="ListParagraph"/>
        <w:numPr>
          <w:ilvl w:val="1"/>
          <w:numId w:val="33"/>
        </w:numPr>
        <w:rPr>
          <w:b/>
          <w:lang w:eastAsia="zh-CN"/>
        </w:rPr>
      </w:pPr>
      <w:r w:rsidRPr="00735CC6">
        <w:rPr>
          <w:b/>
          <w:lang w:eastAsia="zh-CN"/>
        </w:rPr>
        <w:t xml:space="preserve">If the new target cell is the source one, the UE retains the logged data </w:t>
      </w:r>
      <w:r>
        <w:rPr>
          <w:b/>
          <w:lang w:eastAsia="zh-CN"/>
        </w:rPr>
        <w:t>for</w:t>
      </w:r>
      <w:r w:rsidRPr="00735CC6">
        <w:rPr>
          <w:b/>
          <w:lang w:eastAsia="zh-CN"/>
        </w:rPr>
        <w:t xml:space="preserve"> source cell</w:t>
      </w:r>
    </w:p>
    <w:p w14:paraId="15DDBD6C" w14:textId="77777777" w:rsidR="00A3695E" w:rsidRPr="00735CC6" w:rsidRDefault="00A3695E" w:rsidP="00A3695E">
      <w:pPr>
        <w:pStyle w:val="ListParagraph"/>
        <w:numPr>
          <w:ilvl w:val="1"/>
          <w:numId w:val="33"/>
        </w:numPr>
        <w:rPr>
          <w:b/>
          <w:lang w:eastAsia="zh-CN"/>
        </w:rPr>
      </w:pPr>
      <w:r w:rsidRPr="00735CC6">
        <w:rPr>
          <w:b/>
          <w:lang w:eastAsia="zh-CN"/>
        </w:rPr>
        <w:t xml:space="preserve">Otherwise, the UE discards the logged data </w:t>
      </w:r>
      <w:r>
        <w:rPr>
          <w:b/>
          <w:lang w:eastAsia="zh-CN"/>
        </w:rPr>
        <w:t>for</w:t>
      </w:r>
      <w:r w:rsidRPr="00735CC6">
        <w:rPr>
          <w:b/>
          <w:lang w:eastAsia="zh-CN"/>
        </w:rPr>
        <w:t xml:space="preserve"> the source cell</w:t>
      </w:r>
    </w:p>
    <w:p w14:paraId="291F0C3F" w14:textId="77777777" w:rsidR="0086743F" w:rsidRPr="0086743F" w:rsidRDefault="0086743F" w:rsidP="00E1355F">
      <w:pPr>
        <w:rPr>
          <w:b/>
          <w:lang w:eastAsia="zh-CN"/>
        </w:rPr>
      </w:pPr>
    </w:p>
    <w:sectPr w:rsidR="0086743F" w:rsidRPr="0086743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DA52D0" w14:textId="77777777" w:rsidR="003A5BEE" w:rsidRDefault="003A5BEE">
      <w:pPr>
        <w:spacing w:after="0"/>
      </w:pPr>
      <w:r>
        <w:separator/>
      </w:r>
    </w:p>
  </w:endnote>
  <w:endnote w:type="continuationSeparator" w:id="0">
    <w:p w14:paraId="4C9C83A8" w14:textId="77777777" w:rsidR="003A5BEE" w:rsidRDefault="003A5B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F07AD5" w14:textId="77777777" w:rsidR="003A5BEE" w:rsidRDefault="003A5BEE">
      <w:pPr>
        <w:spacing w:after="0"/>
      </w:pPr>
      <w:r>
        <w:separator/>
      </w:r>
    </w:p>
  </w:footnote>
  <w:footnote w:type="continuationSeparator" w:id="0">
    <w:p w14:paraId="2F8235B1" w14:textId="77777777" w:rsidR="003A5BEE" w:rsidRDefault="003A5BE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F6C9D"/>
    <w:multiLevelType w:val="hybridMultilevel"/>
    <w:tmpl w:val="2AB60D34"/>
    <w:lvl w:ilvl="0" w:tplc="1BD8A268">
      <w:start w:val="2"/>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8D3C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2B38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0947BE"/>
    <w:multiLevelType w:val="hybridMultilevel"/>
    <w:tmpl w:val="70086058"/>
    <w:lvl w:ilvl="0" w:tplc="92D6AA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F910429"/>
    <w:multiLevelType w:val="hybridMultilevel"/>
    <w:tmpl w:val="4B708D9A"/>
    <w:lvl w:ilvl="0" w:tplc="265625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4281FB0"/>
    <w:multiLevelType w:val="hybridMultilevel"/>
    <w:tmpl w:val="9C588C8C"/>
    <w:lvl w:ilvl="0" w:tplc="7E6EE87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043DE8"/>
    <w:multiLevelType w:val="hybridMultilevel"/>
    <w:tmpl w:val="7A86CBFE"/>
    <w:lvl w:ilvl="0" w:tplc="20000003">
      <w:start w:val="1"/>
      <w:numFmt w:val="bullet"/>
      <w:lvlText w:val="o"/>
      <w:lvlJc w:val="left"/>
      <w:pPr>
        <w:ind w:left="1490" w:hanging="360"/>
      </w:pPr>
      <w:rPr>
        <w:rFonts w:ascii="Courier New" w:hAnsi="Courier New" w:cs="Courier New" w:hint="default"/>
      </w:rPr>
    </w:lvl>
    <w:lvl w:ilvl="1" w:tplc="20000003" w:tentative="1">
      <w:start w:val="1"/>
      <w:numFmt w:val="bullet"/>
      <w:lvlText w:val="o"/>
      <w:lvlJc w:val="left"/>
      <w:pPr>
        <w:ind w:left="2210" w:hanging="360"/>
      </w:pPr>
      <w:rPr>
        <w:rFonts w:ascii="Courier New" w:hAnsi="Courier New" w:cs="Courier New" w:hint="default"/>
      </w:rPr>
    </w:lvl>
    <w:lvl w:ilvl="2" w:tplc="20000005" w:tentative="1">
      <w:start w:val="1"/>
      <w:numFmt w:val="bullet"/>
      <w:lvlText w:val=""/>
      <w:lvlJc w:val="left"/>
      <w:pPr>
        <w:ind w:left="2930" w:hanging="360"/>
      </w:pPr>
      <w:rPr>
        <w:rFonts w:ascii="Wingdings" w:hAnsi="Wingdings" w:hint="default"/>
      </w:rPr>
    </w:lvl>
    <w:lvl w:ilvl="3" w:tplc="20000001" w:tentative="1">
      <w:start w:val="1"/>
      <w:numFmt w:val="bullet"/>
      <w:lvlText w:val=""/>
      <w:lvlJc w:val="left"/>
      <w:pPr>
        <w:ind w:left="3650" w:hanging="360"/>
      </w:pPr>
      <w:rPr>
        <w:rFonts w:ascii="Symbol" w:hAnsi="Symbol" w:hint="default"/>
      </w:rPr>
    </w:lvl>
    <w:lvl w:ilvl="4" w:tplc="20000003" w:tentative="1">
      <w:start w:val="1"/>
      <w:numFmt w:val="bullet"/>
      <w:lvlText w:val="o"/>
      <w:lvlJc w:val="left"/>
      <w:pPr>
        <w:ind w:left="4370" w:hanging="360"/>
      </w:pPr>
      <w:rPr>
        <w:rFonts w:ascii="Courier New" w:hAnsi="Courier New" w:cs="Courier New" w:hint="default"/>
      </w:rPr>
    </w:lvl>
    <w:lvl w:ilvl="5" w:tplc="20000005" w:tentative="1">
      <w:start w:val="1"/>
      <w:numFmt w:val="bullet"/>
      <w:lvlText w:val=""/>
      <w:lvlJc w:val="left"/>
      <w:pPr>
        <w:ind w:left="5090" w:hanging="360"/>
      </w:pPr>
      <w:rPr>
        <w:rFonts w:ascii="Wingdings" w:hAnsi="Wingdings" w:hint="default"/>
      </w:rPr>
    </w:lvl>
    <w:lvl w:ilvl="6" w:tplc="20000001" w:tentative="1">
      <w:start w:val="1"/>
      <w:numFmt w:val="bullet"/>
      <w:lvlText w:val=""/>
      <w:lvlJc w:val="left"/>
      <w:pPr>
        <w:ind w:left="5810" w:hanging="360"/>
      </w:pPr>
      <w:rPr>
        <w:rFonts w:ascii="Symbol" w:hAnsi="Symbol" w:hint="default"/>
      </w:rPr>
    </w:lvl>
    <w:lvl w:ilvl="7" w:tplc="20000003" w:tentative="1">
      <w:start w:val="1"/>
      <w:numFmt w:val="bullet"/>
      <w:lvlText w:val="o"/>
      <w:lvlJc w:val="left"/>
      <w:pPr>
        <w:ind w:left="6530" w:hanging="360"/>
      </w:pPr>
      <w:rPr>
        <w:rFonts w:ascii="Courier New" w:hAnsi="Courier New" w:cs="Courier New" w:hint="default"/>
      </w:rPr>
    </w:lvl>
    <w:lvl w:ilvl="8" w:tplc="20000005" w:tentative="1">
      <w:start w:val="1"/>
      <w:numFmt w:val="bullet"/>
      <w:lvlText w:val=""/>
      <w:lvlJc w:val="left"/>
      <w:pPr>
        <w:ind w:left="7250" w:hanging="360"/>
      </w:pPr>
      <w:rPr>
        <w:rFonts w:ascii="Wingdings" w:hAnsi="Wingdings" w:hint="default"/>
      </w:rPr>
    </w:lvl>
  </w:abstractNum>
  <w:abstractNum w:abstractNumId="9" w15:restartNumberingAfterBreak="0">
    <w:nsid w:val="38043E1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AA46647"/>
    <w:multiLevelType w:val="hybridMultilevel"/>
    <w:tmpl w:val="B0A4EEEE"/>
    <w:lvl w:ilvl="0" w:tplc="B0448D56">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D5E038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F54302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13E2200"/>
    <w:multiLevelType w:val="hybridMultilevel"/>
    <w:tmpl w:val="42C62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4E53DD6"/>
    <w:multiLevelType w:val="hybridMultilevel"/>
    <w:tmpl w:val="DBE450A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50FD4B0A"/>
    <w:multiLevelType w:val="hybridMultilevel"/>
    <w:tmpl w:val="4B708D9A"/>
    <w:lvl w:ilvl="0" w:tplc="265625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133466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50B5E7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A761BB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19C79B1"/>
    <w:multiLevelType w:val="multilevel"/>
    <w:tmpl w:val="55AAE2C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D8B471F"/>
    <w:multiLevelType w:val="multilevel"/>
    <w:tmpl w:val="88DA7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E0C0709"/>
    <w:multiLevelType w:val="multilevel"/>
    <w:tmpl w:val="F3BAC05E"/>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Times New Roman" w:eastAsia="SimSu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cs="Times New Roman" w:hint="default"/>
        <w:sz w:val="20"/>
      </w:rPr>
    </w:lvl>
    <w:lvl w:ilvl="2">
      <w:start w:val="1"/>
      <w:numFmt w:val="bullet"/>
      <w:lvlText w:val=""/>
      <w:lvlJc w:val="left"/>
      <w:pPr>
        <w:tabs>
          <w:tab w:val="num" w:pos="3059"/>
        </w:tabs>
        <w:ind w:left="3059" w:hanging="360"/>
      </w:pPr>
      <w:rPr>
        <w:rFonts w:ascii="Symbol" w:hAnsi="Symbol" w:hint="default"/>
        <w:sz w:val="20"/>
      </w:rPr>
    </w:lvl>
    <w:lvl w:ilvl="3">
      <w:start w:val="1"/>
      <w:numFmt w:val="bullet"/>
      <w:lvlText w:val=""/>
      <w:lvlJc w:val="left"/>
      <w:pPr>
        <w:tabs>
          <w:tab w:val="num" w:pos="3779"/>
        </w:tabs>
        <w:ind w:left="3779" w:hanging="360"/>
      </w:pPr>
      <w:rPr>
        <w:rFonts w:ascii="Symbol" w:hAnsi="Symbol" w:hint="default"/>
        <w:sz w:val="20"/>
      </w:rPr>
    </w:lvl>
    <w:lvl w:ilvl="4">
      <w:start w:val="1"/>
      <w:numFmt w:val="bullet"/>
      <w:lvlText w:val=""/>
      <w:lvlJc w:val="left"/>
      <w:pPr>
        <w:tabs>
          <w:tab w:val="num" w:pos="4499"/>
        </w:tabs>
        <w:ind w:left="4499" w:hanging="360"/>
      </w:pPr>
      <w:rPr>
        <w:rFonts w:ascii="Symbol" w:hAnsi="Symbol" w:hint="default"/>
        <w:sz w:val="20"/>
      </w:rPr>
    </w:lvl>
    <w:lvl w:ilvl="5">
      <w:start w:val="1"/>
      <w:numFmt w:val="bullet"/>
      <w:lvlText w:val=""/>
      <w:lvlJc w:val="left"/>
      <w:pPr>
        <w:tabs>
          <w:tab w:val="num" w:pos="5219"/>
        </w:tabs>
        <w:ind w:left="5219" w:hanging="360"/>
      </w:pPr>
      <w:rPr>
        <w:rFonts w:ascii="Symbol" w:hAnsi="Symbol" w:hint="default"/>
        <w:sz w:val="20"/>
      </w:rPr>
    </w:lvl>
    <w:lvl w:ilvl="6">
      <w:start w:val="1"/>
      <w:numFmt w:val="bullet"/>
      <w:lvlText w:val=""/>
      <w:lvlJc w:val="left"/>
      <w:pPr>
        <w:tabs>
          <w:tab w:val="num" w:pos="5939"/>
        </w:tabs>
        <w:ind w:left="5939" w:hanging="360"/>
      </w:pPr>
      <w:rPr>
        <w:rFonts w:ascii="Symbol" w:hAnsi="Symbol" w:hint="default"/>
        <w:sz w:val="20"/>
      </w:rPr>
    </w:lvl>
    <w:lvl w:ilvl="7">
      <w:start w:val="1"/>
      <w:numFmt w:val="bullet"/>
      <w:lvlText w:val=""/>
      <w:lvlJc w:val="left"/>
      <w:pPr>
        <w:tabs>
          <w:tab w:val="num" w:pos="6659"/>
        </w:tabs>
        <w:ind w:left="6659" w:hanging="360"/>
      </w:pPr>
      <w:rPr>
        <w:rFonts w:ascii="Symbol" w:hAnsi="Symbol" w:hint="default"/>
        <w:sz w:val="20"/>
      </w:rPr>
    </w:lvl>
    <w:lvl w:ilvl="8">
      <w:start w:val="1"/>
      <w:numFmt w:val="bullet"/>
      <w:lvlText w:val=""/>
      <w:lvlJc w:val="left"/>
      <w:pPr>
        <w:tabs>
          <w:tab w:val="num" w:pos="7379"/>
        </w:tabs>
        <w:ind w:left="7379" w:hanging="360"/>
      </w:pPr>
      <w:rPr>
        <w:rFonts w:ascii="Symbol" w:hAnsi="Symbol" w:hint="default"/>
        <w:sz w:val="20"/>
      </w:rPr>
    </w:lvl>
  </w:abstractNum>
  <w:abstractNum w:abstractNumId="29"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0657D6"/>
    <w:multiLevelType w:val="multilevel"/>
    <w:tmpl w:val="AF32C314"/>
    <w:lvl w:ilvl="0">
      <w:start w:val="1"/>
      <mc:AlternateContent>
        <mc:Choice Requires="w14">
          <w:numFmt w:val="custom" w:format="0001, 0002, 0003, ..."/>
        </mc:Choice>
        <mc:Fallback>
          <w:numFmt w:val="decimal"/>
        </mc:Fallback>
      </mc:AlternateContent>
      <w:lvlRestart w:val="0"/>
      <w:pStyle w:val="para099"/>
      <w:suff w:val="space"/>
      <w:lvlText w:val="[%1]    "/>
      <w:lvlJc w:val="left"/>
      <w:pPr>
        <w:ind w:left="0" w:firstLine="0"/>
      </w:pPr>
      <w:rPr>
        <w:rFonts w:ascii="Times New Roman" w:hAnsi="Times New Roman" w:cs="Times New Roman" w:hint="default"/>
        <w:b/>
        <w:i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00"/>
      <mc:AlternateContent>
        <mc:Choice Requires="w14">
          <w:numFmt w:val="custom" w:format="0001, 0002, 0003, ..."/>
        </mc:Choice>
        <mc:Fallback>
          <w:numFmt w:val="decimal"/>
        </mc:Fallback>
      </mc:AlternateContent>
      <w:lvlRestart w:val="0"/>
      <w:pStyle w:val="para100"/>
      <w:suff w:val="nothing"/>
      <w:lvlText w:val="[%2]    "/>
      <w:lvlJc w:val="left"/>
      <w:pPr>
        <w:ind w:left="0" w:firstLine="0"/>
      </w:pPr>
      <w:rPr>
        <w:rFonts w:ascii="Arial Bold" w:hAnsi="Arial Bold" w:cs="Times New Roman" w:hint="default"/>
        <w:b/>
        <w:i w:val="0"/>
        <w:caps w:val="0"/>
        <w:smallCaps w:val="0"/>
        <w:strike w:val="0"/>
        <w:dstrike w:val="0"/>
        <w:vanish w:val="0"/>
        <w:color w:val="auto"/>
        <w:spacing w:val="0"/>
        <w:w w:val="100"/>
        <w:kern w:val="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7DE22BC8"/>
    <w:multiLevelType w:val="hybridMultilevel"/>
    <w:tmpl w:val="A6E2C08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9731FF"/>
    <w:multiLevelType w:val="hybridMultilevel"/>
    <w:tmpl w:val="6D1C2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0"/>
  </w:num>
  <w:num w:numId="3">
    <w:abstractNumId w:val="15"/>
  </w:num>
  <w:num w:numId="4">
    <w:abstractNumId w:val="4"/>
  </w:num>
  <w:num w:numId="5">
    <w:abstractNumId w:val="19"/>
  </w:num>
  <w:num w:numId="6">
    <w:abstractNumId w:val="30"/>
  </w:num>
  <w:num w:numId="7">
    <w:abstractNumId w:val="27"/>
  </w:num>
  <w:num w:numId="8">
    <w:abstractNumId w:val="21"/>
  </w:num>
  <w:num w:numId="9">
    <w:abstractNumId w:val="12"/>
  </w:num>
  <w:num w:numId="10">
    <w:abstractNumId w:val="10"/>
  </w:num>
  <w:num w:numId="11">
    <w:abstractNumId w:val="7"/>
  </w:num>
  <w:num w:numId="12">
    <w:abstractNumId w:val="29"/>
  </w:num>
  <w:num w:numId="13">
    <w:abstractNumId w:val="31"/>
  </w:num>
  <w:num w:numId="14">
    <w:abstractNumId w:val="32"/>
  </w:num>
  <w:num w:numId="15">
    <w:abstractNumId w:val="25"/>
  </w:num>
  <w:num w:numId="16">
    <w:abstractNumId w:val="28"/>
  </w:num>
  <w:num w:numId="17">
    <w:abstractNumId w:val="5"/>
  </w:num>
  <w:num w:numId="18">
    <w:abstractNumId w:val="3"/>
  </w:num>
  <w:num w:numId="19">
    <w:abstractNumId w:val="11"/>
  </w:num>
  <w:num w:numId="20">
    <w:abstractNumId w:val="0"/>
  </w:num>
  <w:num w:numId="21">
    <w:abstractNumId w:val="6"/>
  </w:num>
  <w:num w:numId="22">
    <w:abstractNumId w:val="2"/>
  </w:num>
  <w:num w:numId="23">
    <w:abstractNumId w:val="9"/>
  </w:num>
  <w:num w:numId="24">
    <w:abstractNumId w:val="13"/>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23"/>
  </w:num>
  <w:num w:numId="28">
    <w:abstractNumId w:val="26"/>
  </w:num>
  <w:num w:numId="29">
    <w:abstractNumId w:val="17"/>
  </w:num>
  <w:num w:numId="30">
    <w:abstractNumId w:val="1"/>
  </w:num>
  <w:num w:numId="31">
    <w:abstractNumId w:val="16"/>
  </w:num>
  <w:num w:numId="32">
    <w:abstractNumId w:val="22"/>
  </w:num>
  <w:num w:numId="33">
    <w:abstractNumId w:val="14"/>
  </w:num>
  <w:num w:numId="34">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doNotDisplayPageBoundarie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229"/>
    <w:rsid w:val="00004577"/>
    <w:rsid w:val="0000486E"/>
    <w:rsid w:val="00007121"/>
    <w:rsid w:val="000071A3"/>
    <w:rsid w:val="00007964"/>
    <w:rsid w:val="000111EA"/>
    <w:rsid w:val="00012715"/>
    <w:rsid w:val="00012852"/>
    <w:rsid w:val="00012DF5"/>
    <w:rsid w:val="000136FA"/>
    <w:rsid w:val="00017AA4"/>
    <w:rsid w:val="00017F23"/>
    <w:rsid w:val="00021411"/>
    <w:rsid w:val="0002413B"/>
    <w:rsid w:val="000249B5"/>
    <w:rsid w:val="000278A8"/>
    <w:rsid w:val="00031497"/>
    <w:rsid w:val="0004015F"/>
    <w:rsid w:val="00041DD3"/>
    <w:rsid w:val="00051BEC"/>
    <w:rsid w:val="00062A40"/>
    <w:rsid w:val="00063488"/>
    <w:rsid w:val="0006583D"/>
    <w:rsid w:val="00065E4E"/>
    <w:rsid w:val="00065EFA"/>
    <w:rsid w:val="000711AA"/>
    <w:rsid w:val="00071DF2"/>
    <w:rsid w:val="00077C86"/>
    <w:rsid w:val="00080B81"/>
    <w:rsid w:val="000816C3"/>
    <w:rsid w:val="00086064"/>
    <w:rsid w:val="00092108"/>
    <w:rsid w:val="000957C8"/>
    <w:rsid w:val="00095CF4"/>
    <w:rsid w:val="00097019"/>
    <w:rsid w:val="00097F2A"/>
    <w:rsid w:val="000B2818"/>
    <w:rsid w:val="000B3B70"/>
    <w:rsid w:val="000B471D"/>
    <w:rsid w:val="000B47DF"/>
    <w:rsid w:val="000B6185"/>
    <w:rsid w:val="000C0375"/>
    <w:rsid w:val="000C0E9F"/>
    <w:rsid w:val="000C12B6"/>
    <w:rsid w:val="000C151B"/>
    <w:rsid w:val="000C1922"/>
    <w:rsid w:val="000C28B5"/>
    <w:rsid w:val="000D07E9"/>
    <w:rsid w:val="000E1125"/>
    <w:rsid w:val="000E152C"/>
    <w:rsid w:val="000E2E18"/>
    <w:rsid w:val="000E431B"/>
    <w:rsid w:val="000F6242"/>
    <w:rsid w:val="000F6845"/>
    <w:rsid w:val="001007AD"/>
    <w:rsid w:val="00104C6F"/>
    <w:rsid w:val="001071CE"/>
    <w:rsid w:val="00111230"/>
    <w:rsid w:val="001135FD"/>
    <w:rsid w:val="001144B2"/>
    <w:rsid w:val="00114C7F"/>
    <w:rsid w:val="001154B3"/>
    <w:rsid w:val="001159DA"/>
    <w:rsid w:val="001161DA"/>
    <w:rsid w:val="00116ED7"/>
    <w:rsid w:val="0011794D"/>
    <w:rsid w:val="001243BD"/>
    <w:rsid w:val="001275E9"/>
    <w:rsid w:val="001327D9"/>
    <w:rsid w:val="00133092"/>
    <w:rsid w:val="0013428F"/>
    <w:rsid w:val="00134730"/>
    <w:rsid w:val="00136E40"/>
    <w:rsid w:val="00140CD3"/>
    <w:rsid w:val="00140D96"/>
    <w:rsid w:val="00140EB4"/>
    <w:rsid w:val="0014166B"/>
    <w:rsid w:val="001418C5"/>
    <w:rsid w:val="0014437B"/>
    <w:rsid w:val="0015074F"/>
    <w:rsid w:val="00151023"/>
    <w:rsid w:val="00151A60"/>
    <w:rsid w:val="0015375E"/>
    <w:rsid w:val="00154F98"/>
    <w:rsid w:val="00155A70"/>
    <w:rsid w:val="00160A06"/>
    <w:rsid w:val="001625AC"/>
    <w:rsid w:val="00164688"/>
    <w:rsid w:val="00166BC4"/>
    <w:rsid w:val="00167162"/>
    <w:rsid w:val="00171406"/>
    <w:rsid w:val="00171D4E"/>
    <w:rsid w:val="00175724"/>
    <w:rsid w:val="00177E81"/>
    <w:rsid w:val="00182E0F"/>
    <w:rsid w:val="00184EB9"/>
    <w:rsid w:val="001852FA"/>
    <w:rsid w:val="00185CB2"/>
    <w:rsid w:val="00186A10"/>
    <w:rsid w:val="001873F0"/>
    <w:rsid w:val="00190703"/>
    <w:rsid w:val="00192040"/>
    <w:rsid w:val="00196F88"/>
    <w:rsid w:val="001A0218"/>
    <w:rsid w:val="001A0B48"/>
    <w:rsid w:val="001A2FBE"/>
    <w:rsid w:val="001B2623"/>
    <w:rsid w:val="001B65F6"/>
    <w:rsid w:val="001C0592"/>
    <w:rsid w:val="001C61ED"/>
    <w:rsid w:val="001C7083"/>
    <w:rsid w:val="001C73F4"/>
    <w:rsid w:val="001D24A2"/>
    <w:rsid w:val="001D2C21"/>
    <w:rsid w:val="001D4400"/>
    <w:rsid w:val="001D5372"/>
    <w:rsid w:val="001E375C"/>
    <w:rsid w:val="001E5D19"/>
    <w:rsid w:val="001F1961"/>
    <w:rsid w:val="001F1CBE"/>
    <w:rsid w:val="001F1ECE"/>
    <w:rsid w:val="001F23E9"/>
    <w:rsid w:val="001F25B9"/>
    <w:rsid w:val="001F45FD"/>
    <w:rsid w:val="001F76D3"/>
    <w:rsid w:val="0020015C"/>
    <w:rsid w:val="00200171"/>
    <w:rsid w:val="0020246D"/>
    <w:rsid w:val="002037EE"/>
    <w:rsid w:val="00210DB0"/>
    <w:rsid w:val="002113D1"/>
    <w:rsid w:val="00213151"/>
    <w:rsid w:val="002166BE"/>
    <w:rsid w:val="0022652A"/>
    <w:rsid w:val="00230063"/>
    <w:rsid w:val="00232771"/>
    <w:rsid w:val="00232C49"/>
    <w:rsid w:val="00232EE5"/>
    <w:rsid w:val="00236D64"/>
    <w:rsid w:val="002400DA"/>
    <w:rsid w:val="00240ECF"/>
    <w:rsid w:val="002435AB"/>
    <w:rsid w:val="002444DC"/>
    <w:rsid w:val="00245746"/>
    <w:rsid w:val="00250359"/>
    <w:rsid w:val="0025175F"/>
    <w:rsid w:val="002535DD"/>
    <w:rsid w:val="002578C6"/>
    <w:rsid w:val="00257D42"/>
    <w:rsid w:val="00261703"/>
    <w:rsid w:val="00262BB6"/>
    <w:rsid w:val="00265023"/>
    <w:rsid w:val="0026685C"/>
    <w:rsid w:val="00266958"/>
    <w:rsid w:val="00270740"/>
    <w:rsid w:val="002742E5"/>
    <w:rsid w:val="0027496C"/>
    <w:rsid w:val="00276CDD"/>
    <w:rsid w:val="002811C1"/>
    <w:rsid w:val="00282256"/>
    <w:rsid w:val="002834B6"/>
    <w:rsid w:val="002841A1"/>
    <w:rsid w:val="0029331B"/>
    <w:rsid w:val="002936A2"/>
    <w:rsid w:val="00294AAA"/>
    <w:rsid w:val="00294E64"/>
    <w:rsid w:val="00295F5A"/>
    <w:rsid w:val="002A2A89"/>
    <w:rsid w:val="002A3AD9"/>
    <w:rsid w:val="002A4525"/>
    <w:rsid w:val="002A5534"/>
    <w:rsid w:val="002A5B52"/>
    <w:rsid w:val="002B1409"/>
    <w:rsid w:val="002B6083"/>
    <w:rsid w:val="002B6E9F"/>
    <w:rsid w:val="002B7695"/>
    <w:rsid w:val="002D05FB"/>
    <w:rsid w:val="002D5BC5"/>
    <w:rsid w:val="002E2105"/>
    <w:rsid w:val="002E2FDC"/>
    <w:rsid w:val="002E59CC"/>
    <w:rsid w:val="002E5F06"/>
    <w:rsid w:val="002E7402"/>
    <w:rsid w:val="002F1940"/>
    <w:rsid w:val="002F6137"/>
    <w:rsid w:val="002F6C7F"/>
    <w:rsid w:val="002F705B"/>
    <w:rsid w:val="002F72A3"/>
    <w:rsid w:val="00300D29"/>
    <w:rsid w:val="00301B14"/>
    <w:rsid w:val="00301DC2"/>
    <w:rsid w:val="003049D6"/>
    <w:rsid w:val="00304BDA"/>
    <w:rsid w:val="003065F3"/>
    <w:rsid w:val="0031116F"/>
    <w:rsid w:val="003127D3"/>
    <w:rsid w:val="00314458"/>
    <w:rsid w:val="003211F0"/>
    <w:rsid w:val="00323196"/>
    <w:rsid w:val="00325647"/>
    <w:rsid w:val="003272D1"/>
    <w:rsid w:val="0033058C"/>
    <w:rsid w:val="00330DDE"/>
    <w:rsid w:val="00334FB7"/>
    <w:rsid w:val="00335B66"/>
    <w:rsid w:val="0033711C"/>
    <w:rsid w:val="0033719B"/>
    <w:rsid w:val="00337A13"/>
    <w:rsid w:val="003434FA"/>
    <w:rsid w:val="00346B0B"/>
    <w:rsid w:val="00351A2F"/>
    <w:rsid w:val="00355A03"/>
    <w:rsid w:val="003564AA"/>
    <w:rsid w:val="00356E14"/>
    <w:rsid w:val="00357477"/>
    <w:rsid w:val="003576B4"/>
    <w:rsid w:val="0036031A"/>
    <w:rsid w:val="0036246B"/>
    <w:rsid w:val="00365D36"/>
    <w:rsid w:val="00370259"/>
    <w:rsid w:val="0037435F"/>
    <w:rsid w:val="003744F8"/>
    <w:rsid w:val="0037520B"/>
    <w:rsid w:val="00375993"/>
    <w:rsid w:val="00376B36"/>
    <w:rsid w:val="00376F3D"/>
    <w:rsid w:val="00377918"/>
    <w:rsid w:val="00381059"/>
    <w:rsid w:val="0038134D"/>
    <w:rsid w:val="00382404"/>
    <w:rsid w:val="00383545"/>
    <w:rsid w:val="00385762"/>
    <w:rsid w:val="0039333D"/>
    <w:rsid w:val="00394D03"/>
    <w:rsid w:val="003A1B89"/>
    <w:rsid w:val="003A36D0"/>
    <w:rsid w:val="003A5BEE"/>
    <w:rsid w:val="003A6C7B"/>
    <w:rsid w:val="003A7287"/>
    <w:rsid w:val="003B2343"/>
    <w:rsid w:val="003B4649"/>
    <w:rsid w:val="003C2F6B"/>
    <w:rsid w:val="003C5DB6"/>
    <w:rsid w:val="003C6FE1"/>
    <w:rsid w:val="003C7124"/>
    <w:rsid w:val="003D27BF"/>
    <w:rsid w:val="003D35AC"/>
    <w:rsid w:val="003D51FA"/>
    <w:rsid w:val="003E2786"/>
    <w:rsid w:val="003E2C07"/>
    <w:rsid w:val="003E4315"/>
    <w:rsid w:val="003E58BB"/>
    <w:rsid w:val="003E6F93"/>
    <w:rsid w:val="003F1F8E"/>
    <w:rsid w:val="003F2157"/>
    <w:rsid w:val="003F25D4"/>
    <w:rsid w:val="0040328B"/>
    <w:rsid w:val="004035D1"/>
    <w:rsid w:val="00406951"/>
    <w:rsid w:val="004103C1"/>
    <w:rsid w:val="00411BC1"/>
    <w:rsid w:val="004121A7"/>
    <w:rsid w:val="00412448"/>
    <w:rsid w:val="004134A1"/>
    <w:rsid w:val="004135C3"/>
    <w:rsid w:val="004177E4"/>
    <w:rsid w:val="00421763"/>
    <w:rsid w:val="00430410"/>
    <w:rsid w:val="00433500"/>
    <w:rsid w:val="00433F71"/>
    <w:rsid w:val="00437B56"/>
    <w:rsid w:val="00440D43"/>
    <w:rsid w:val="004464E9"/>
    <w:rsid w:val="00446CE9"/>
    <w:rsid w:val="00447DA8"/>
    <w:rsid w:val="00452397"/>
    <w:rsid w:val="00454444"/>
    <w:rsid w:val="00454D74"/>
    <w:rsid w:val="00456201"/>
    <w:rsid w:val="0045703C"/>
    <w:rsid w:val="00461D27"/>
    <w:rsid w:val="004649D5"/>
    <w:rsid w:val="00464FBF"/>
    <w:rsid w:val="0046505F"/>
    <w:rsid w:val="00465F67"/>
    <w:rsid w:val="004660D2"/>
    <w:rsid w:val="0046726B"/>
    <w:rsid w:val="00467A42"/>
    <w:rsid w:val="00470271"/>
    <w:rsid w:val="00473951"/>
    <w:rsid w:val="004774EA"/>
    <w:rsid w:val="00477AF0"/>
    <w:rsid w:val="004849C7"/>
    <w:rsid w:val="00487010"/>
    <w:rsid w:val="004947C5"/>
    <w:rsid w:val="00496BC5"/>
    <w:rsid w:val="004A0819"/>
    <w:rsid w:val="004A22B1"/>
    <w:rsid w:val="004A30B4"/>
    <w:rsid w:val="004A52E1"/>
    <w:rsid w:val="004B0365"/>
    <w:rsid w:val="004B13A0"/>
    <w:rsid w:val="004B18C4"/>
    <w:rsid w:val="004B2B97"/>
    <w:rsid w:val="004B58CA"/>
    <w:rsid w:val="004B614B"/>
    <w:rsid w:val="004B7112"/>
    <w:rsid w:val="004B738E"/>
    <w:rsid w:val="004C06AC"/>
    <w:rsid w:val="004C1036"/>
    <w:rsid w:val="004C2F82"/>
    <w:rsid w:val="004D12F6"/>
    <w:rsid w:val="004D15C4"/>
    <w:rsid w:val="004D2588"/>
    <w:rsid w:val="004D2CA7"/>
    <w:rsid w:val="004D3CA7"/>
    <w:rsid w:val="004D495B"/>
    <w:rsid w:val="004D57B1"/>
    <w:rsid w:val="004D62B9"/>
    <w:rsid w:val="004E2CA7"/>
    <w:rsid w:val="004E3939"/>
    <w:rsid w:val="004E4F21"/>
    <w:rsid w:val="004E6EDE"/>
    <w:rsid w:val="004F51D6"/>
    <w:rsid w:val="004F6290"/>
    <w:rsid w:val="004F73C8"/>
    <w:rsid w:val="004F7B4D"/>
    <w:rsid w:val="00500C72"/>
    <w:rsid w:val="00502C5D"/>
    <w:rsid w:val="005069D8"/>
    <w:rsid w:val="00507183"/>
    <w:rsid w:val="005106B9"/>
    <w:rsid w:val="00512D32"/>
    <w:rsid w:val="00517581"/>
    <w:rsid w:val="005209C7"/>
    <w:rsid w:val="0052156B"/>
    <w:rsid w:val="00521B91"/>
    <w:rsid w:val="00521DAD"/>
    <w:rsid w:val="00523E4F"/>
    <w:rsid w:val="00525BD4"/>
    <w:rsid w:val="0052656C"/>
    <w:rsid w:val="00530D49"/>
    <w:rsid w:val="00534908"/>
    <w:rsid w:val="00535740"/>
    <w:rsid w:val="00536B2C"/>
    <w:rsid w:val="00536BCE"/>
    <w:rsid w:val="00540868"/>
    <w:rsid w:val="00540BA8"/>
    <w:rsid w:val="00545CAF"/>
    <w:rsid w:val="0055041A"/>
    <w:rsid w:val="00551460"/>
    <w:rsid w:val="00552084"/>
    <w:rsid w:val="005545D7"/>
    <w:rsid w:val="0055551D"/>
    <w:rsid w:val="0055570B"/>
    <w:rsid w:val="00565B34"/>
    <w:rsid w:val="00567E04"/>
    <w:rsid w:val="005725FC"/>
    <w:rsid w:val="0057527C"/>
    <w:rsid w:val="0058054D"/>
    <w:rsid w:val="005807CE"/>
    <w:rsid w:val="0058137B"/>
    <w:rsid w:val="005863ED"/>
    <w:rsid w:val="00590F10"/>
    <w:rsid w:val="00591862"/>
    <w:rsid w:val="005948C5"/>
    <w:rsid w:val="005A19C5"/>
    <w:rsid w:val="005A2238"/>
    <w:rsid w:val="005B5577"/>
    <w:rsid w:val="005B6A1F"/>
    <w:rsid w:val="005B7C1B"/>
    <w:rsid w:val="005B7E4B"/>
    <w:rsid w:val="005C0006"/>
    <w:rsid w:val="005C01FE"/>
    <w:rsid w:val="005C4C2D"/>
    <w:rsid w:val="005C5256"/>
    <w:rsid w:val="005C69BC"/>
    <w:rsid w:val="005C75D8"/>
    <w:rsid w:val="005D0317"/>
    <w:rsid w:val="005D1205"/>
    <w:rsid w:val="005D1B69"/>
    <w:rsid w:val="005D32B2"/>
    <w:rsid w:val="005D5020"/>
    <w:rsid w:val="005D5294"/>
    <w:rsid w:val="005D687B"/>
    <w:rsid w:val="005E0ADC"/>
    <w:rsid w:val="005E154A"/>
    <w:rsid w:val="005E23AA"/>
    <w:rsid w:val="005E2933"/>
    <w:rsid w:val="005E384B"/>
    <w:rsid w:val="005E43CC"/>
    <w:rsid w:val="005E626D"/>
    <w:rsid w:val="005E7827"/>
    <w:rsid w:val="005F0F2F"/>
    <w:rsid w:val="005F397F"/>
    <w:rsid w:val="005F4EE1"/>
    <w:rsid w:val="005F6A1A"/>
    <w:rsid w:val="005F7350"/>
    <w:rsid w:val="00605C36"/>
    <w:rsid w:val="00615B1B"/>
    <w:rsid w:val="0061614C"/>
    <w:rsid w:val="0061760C"/>
    <w:rsid w:val="00617BE1"/>
    <w:rsid w:val="00622731"/>
    <w:rsid w:val="00622B12"/>
    <w:rsid w:val="006254B3"/>
    <w:rsid w:val="006318F5"/>
    <w:rsid w:val="00632C31"/>
    <w:rsid w:val="006341FF"/>
    <w:rsid w:val="00640AA6"/>
    <w:rsid w:val="0064124D"/>
    <w:rsid w:val="00641ACC"/>
    <w:rsid w:val="006435CD"/>
    <w:rsid w:val="006435F5"/>
    <w:rsid w:val="006444BF"/>
    <w:rsid w:val="00645657"/>
    <w:rsid w:val="00645DCB"/>
    <w:rsid w:val="00646093"/>
    <w:rsid w:val="006469BF"/>
    <w:rsid w:val="0065728D"/>
    <w:rsid w:val="006608A2"/>
    <w:rsid w:val="006656CD"/>
    <w:rsid w:val="00666434"/>
    <w:rsid w:val="00666A30"/>
    <w:rsid w:val="00671865"/>
    <w:rsid w:val="006735B7"/>
    <w:rsid w:val="00675166"/>
    <w:rsid w:val="00675235"/>
    <w:rsid w:val="00677449"/>
    <w:rsid w:val="006775B1"/>
    <w:rsid w:val="006800AA"/>
    <w:rsid w:val="00683AE0"/>
    <w:rsid w:val="006867C8"/>
    <w:rsid w:val="006874A9"/>
    <w:rsid w:val="00690270"/>
    <w:rsid w:val="00691256"/>
    <w:rsid w:val="00692F4F"/>
    <w:rsid w:val="00693E46"/>
    <w:rsid w:val="006941AF"/>
    <w:rsid w:val="006948C1"/>
    <w:rsid w:val="0069581C"/>
    <w:rsid w:val="006973CB"/>
    <w:rsid w:val="006A1845"/>
    <w:rsid w:val="006A2BE5"/>
    <w:rsid w:val="006A34CC"/>
    <w:rsid w:val="006A362E"/>
    <w:rsid w:val="006A3A7D"/>
    <w:rsid w:val="006B0CA0"/>
    <w:rsid w:val="006B4698"/>
    <w:rsid w:val="006B538D"/>
    <w:rsid w:val="006B588B"/>
    <w:rsid w:val="006B7103"/>
    <w:rsid w:val="006C0B7A"/>
    <w:rsid w:val="006C1237"/>
    <w:rsid w:val="006C1FC6"/>
    <w:rsid w:val="006C224B"/>
    <w:rsid w:val="006C4ADC"/>
    <w:rsid w:val="006C612B"/>
    <w:rsid w:val="006C6271"/>
    <w:rsid w:val="006C6DED"/>
    <w:rsid w:val="006C7172"/>
    <w:rsid w:val="006D131E"/>
    <w:rsid w:val="006D1D5A"/>
    <w:rsid w:val="006D2E0D"/>
    <w:rsid w:val="006D33C0"/>
    <w:rsid w:val="006D5115"/>
    <w:rsid w:val="006E2568"/>
    <w:rsid w:val="006E2580"/>
    <w:rsid w:val="006E2E1D"/>
    <w:rsid w:val="006E4360"/>
    <w:rsid w:val="006E543D"/>
    <w:rsid w:val="006E604C"/>
    <w:rsid w:val="006E60C1"/>
    <w:rsid w:val="006F4032"/>
    <w:rsid w:val="006F4BA2"/>
    <w:rsid w:val="006F5CC5"/>
    <w:rsid w:val="00705B9D"/>
    <w:rsid w:val="00707E81"/>
    <w:rsid w:val="007120BC"/>
    <w:rsid w:val="007148E6"/>
    <w:rsid w:val="0071520E"/>
    <w:rsid w:val="0071585F"/>
    <w:rsid w:val="0072746A"/>
    <w:rsid w:val="00727A18"/>
    <w:rsid w:val="00730C49"/>
    <w:rsid w:val="007316FD"/>
    <w:rsid w:val="00732D4C"/>
    <w:rsid w:val="00733125"/>
    <w:rsid w:val="00735CC6"/>
    <w:rsid w:val="00737045"/>
    <w:rsid w:val="00740296"/>
    <w:rsid w:val="007456BA"/>
    <w:rsid w:val="00754AA8"/>
    <w:rsid w:val="007630F8"/>
    <w:rsid w:val="00766089"/>
    <w:rsid w:val="00773143"/>
    <w:rsid w:val="0077547C"/>
    <w:rsid w:val="00775E31"/>
    <w:rsid w:val="00776FEC"/>
    <w:rsid w:val="00777B11"/>
    <w:rsid w:val="00781F85"/>
    <w:rsid w:val="00790FC9"/>
    <w:rsid w:val="007931BE"/>
    <w:rsid w:val="0079550C"/>
    <w:rsid w:val="00796791"/>
    <w:rsid w:val="00797F3F"/>
    <w:rsid w:val="007A03BF"/>
    <w:rsid w:val="007A35AC"/>
    <w:rsid w:val="007A4DF9"/>
    <w:rsid w:val="007B6320"/>
    <w:rsid w:val="007B7493"/>
    <w:rsid w:val="007B7F7C"/>
    <w:rsid w:val="007C36BD"/>
    <w:rsid w:val="007C53BA"/>
    <w:rsid w:val="007C62BE"/>
    <w:rsid w:val="007C683D"/>
    <w:rsid w:val="007D01F4"/>
    <w:rsid w:val="007D2FB9"/>
    <w:rsid w:val="007D433F"/>
    <w:rsid w:val="007D5248"/>
    <w:rsid w:val="007D5D34"/>
    <w:rsid w:val="007E1950"/>
    <w:rsid w:val="007E19EA"/>
    <w:rsid w:val="007E2902"/>
    <w:rsid w:val="007F0A87"/>
    <w:rsid w:val="007F1708"/>
    <w:rsid w:val="007F4F92"/>
    <w:rsid w:val="007F53A1"/>
    <w:rsid w:val="007F62B9"/>
    <w:rsid w:val="007F64F9"/>
    <w:rsid w:val="008016FF"/>
    <w:rsid w:val="00801A48"/>
    <w:rsid w:val="0080276B"/>
    <w:rsid w:val="00804DBC"/>
    <w:rsid w:val="00805341"/>
    <w:rsid w:val="00806C77"/>
    <w:rsid w:val="00807378"/>
    <w:rsid w:val="00807393"/>
    <w:rsid w:val="0081069B"/>
    <w:rsid w:val="008112B0"/>
    <w:rsid w:val="00811B43"/>
    <w:rsid w:val="00813C64"/>
    <w:rsid w:val="008178D3"/>
    <w:rsid w:val="00823A0D"/>
    <w:rsid w:val="00826D0C"/>
    <w:rsid w:val="008305DD"/>
    <w:rsid w:val="00830A59"/>
    <w:rsid w:val="0083542A"/>
    <w:rsid w:val="00836231"/>
    <w:rsid w:val="00836894"/>
    <w:rsid w:val="008370EE"/>
    <w:rsid w:val="00841291"/>
    <w:rsid w:val="00842777"/>
    <w:rsid w:val="00847D5C"/>
    <w:rsid w:val="008521B4"/>
    <w:rsid w:val="008521CB"/>
    <w:rsid w:val="00856D7D"/>
    <w:rsid w:val="00860950"/>
    <w:rsid w:val="00861047"/>
    <w:rsid w:val="00861072"/>
    <w:rsid w:val="00863EA2"/>
    <w:rsid w:val="00863FBB"/>
    <w:rsid w:val="008653EF"/>
    <w:rsid w:val="00866504"/>
    <w:rsid w:val="0086743F"/>
    <w:rsid w:val="00871060"/>
    <w:rsid w:val="00872017"/>
    <w:rsid w:val="00872F06"/>
    <w:rsid w:val="00874A32"/>
    <w:rsid w:val="008757E0"/>
    <w:rsid w:val="00876CC9"/>
    <w:rsid w:val="0087701E"/>
    <w:rsid w:val="0087764A"/>
    <w:rsid w:val="008776A0"/>
    <w:rsid w:val="00881FB0"/>
    <w:rsid w:val="00887BF1"/>
    <w:rsid w:val="00887FC2"/>
    <w:rsid w:val="00894912"/>
    <w:rsid w:val="00894A67"/>
    <w:rsid w:val="00895A8D"/>
    <w:rsid w:val="00895B51"/>
    <w:rsid w:val="00895ED3"/>
    <w:rsid w:val="008A00BF"/>
    <w:rsid w:val="008A0112"/>
    <w:rsid w:val="008A267B"/>
    <w:rsid w:val="008A316E"/>
    <w:rsid w:val="008A3F3F"/>
    <w:rsid w:val="008A4523"/>
    <w:rsid w:val="008A7CB1"/>
    <w:rsid w:val="008B1962"/>
    <w:rsid w:val="008B53CD"/>
    <w:rsid w:val="008B5CBB"/>
    <w:rsid w:val="008B642E"/>
    <w:rsid w:val="008C1DEC"/>
    <w:rsid w:val="008C424E"/>
    <w:rsid w:val="008C4E4E"/>
    <w:rsid w:val="008C62D0"/>
    <w:rsid w:val="008C68F0"/>
    <w:rsid w:val="008C7432"/>
    <w:rsid w:val="008D1A0C"/>
    <w:rsid w:val="008D2AB1"/>
    <w:rsid w:val="008D444E"/>
    <w:rsid w:val="008D4F6B"/>
    <w:rsid w:val="008D58E4"/>
    <w:rsid w:val="008D6E25"/>
    <w:rsid w:val="008D772F"/>
    <w:rsid w:val="008E2D5C"/>
    <w:rsid w:val="008E2E07"/>
    <w:rsid w:val="008E3ACE"/>
    <w:rsid w:val="008E6C9C"/>
    <w:rsid w:val="008F0AEC"/>
    <w:rsid w:val="008F6AD6"/>
    <w:rsid w:val="008F759A"/>
    <w:rsid w:val="00903A92"/>
    <w:rsid w:val="00906788"/>
    <w:rsid w:val="009158F9"/>
    <w:rsid w:val="00917500"/>
    <w:rsid w:val="00917E04"/>
    <w:rsid w:val="009210C7"/>
    <w:rsid w:val="00922C64"/>
    <w:rsid w:val="009230AF"/>
    <w:rsid w:val="00923C49"/>
    <w:rsid w:val="0092495D"/>
    <w:rsid w:val="00925C6F"/>
    <w:rsid w:val="009264BE"/>
    <w:rsid w:val="00932A89"/>
    <w:rsid w:val="009336A1"/>
    <w:rsid w:val="009379CE"/>
    <w:rsid w:val="00940667"/>
    <w:rsid w:val="00942A1E"/>
    <w:rsid w:val="00944551"/>
    <w:rsid w:val="009458BB"/>
    <w:rsid w:val="009508D8"/>
    <w:rsid w:val="009530CF"/>
    <w:rsid w:val="0095340E"/>
    <w:rsid w:val="009537D9"/>
    <w:rsid w:val="00960315"/>
    <w:rsid w:val="00960C4D"/>
    <w:rsid w:val="009610F6"/>
    <w:rsid w:val="00961B52"/>
    <w:rsid w:val="009629BA"/>
    <w:rsid w:val="009643EF"/>
    <w:rsid w:val="009653BE"/>
    <w:rsid w:val="00967C6A"/>
    <w:rsid w:val="00967CFB"/>
    <w:rsid w:val="00970312"/>
    <w:rsid w:val="009705BE"/>
    <w:rsid w:val="009773AA"/>
    <w:rsid w:val="00980919"/>
    <w:rsid w:val="00980FB9"/>
    <w:rsid w:val="009846C9"/>
    <w:rsid w:val="009848FD"/>
    <w:rsid w:val="00990700"/>
    <w:rsid w:val="00991B66"/>
    <w:rsid w:val="00992540"/>
    <w:rsid w:val="00995A51"/>
    <w:rsid w:val="00995C45"/>
    <w:rsid w:val="0099764C"/>
    <w:rsid w:val="00997680"/>
    <w:rsid w:val="009A2CE3"/>
    <w:rsid w:val="009A459D"/>
    <w:rsid w:val="009A6357"/>
    <w:rsid w:val="009A7197"/>
    <w:rsid w:val="009A7809"/>
    <w:rsid w:val="009B0990"/>
    <w:rsid w:val="009B151D"/>
    <w:rsid w:val="009B47C2"/>
    <w:rsid w:val="009B49DD"/>
    <w:rsid w:val="009B5AD2"/>
    <w:rsid w:val="009B5F2E"/>
    <w:rsid w:val="009B6101"/>
    <w:rsid w:val="009B698F"/>
    <w:rsid w:val="009B7079"/>
    <w:rsid w:val="009C05AB"/>
    <w:rsid w:val="009C2732"/>
    <w:rsid w:val="009C4C15"/>
    <w:rsid w:val="009C50D4"/>
    <w:rsid w:val="009C74A5"/>
    <w:rsid w:val="009C7CE6"/>
    <w:rsid w:val="009D469C"/>
    <w:rsid w:val="009D5042"/>
    <w:rsid w:val="009D5A9F"/>
    <w:rsid w:val="009E287B"/>
    <w:rsid w:val="009E61C4"/>
    <w:rsid w:val="009F0456"/>
    <w:rsid w:val="009F17BF"/>
    <w:rsid w:val="009F5397"/>
    <w:rsid w:val="00A00B1C"/>
    <w:rsid w:val="00A01982"/>
    <w:rsid w:val="00A029B0"/>
    <w:rsid w:val="00A03CD5"/>
    <w:rsid w:val="00A06880"/>
    <w:rsid w:val="00A06AB0"/>
    <w:rsid w:val="00A10C3F"/>
    <w:rsid w:val="00A1276A"/>
    <w:rsid w:val="00A129AE"/>
    <w:rsid w:val="00A12E84"/>
    <w:rsid w:val="00A1364F"/>
    <w:rsid w:val="00A14572"/>
    <w:rsid w:val="00A14FEB"/>
    <w:rsid w:val="00A156CA"/>
    <w:rsid w:val="00A16469"/>
    <w:rsid w:val="00A16C74"/>
    <w:rsid w:val="00A170F6"/>
    <w:rsid w:val="00A17BF2"/>
    <w:rsid w:val="00A17F7E"/>
    <w:rsid w:val="00A21663"/>
    <w:rsid w:val="00A2324F"/>
    <w:rsid w:val="00A241A9"/>
    <w:rsid w:val="00A25FEF"/>
    <w:rsid w:val="00A2663E"/>
    <w:rsid w:val="00A30C68"/>
    <w:rsid w:val="00A36455"/>
    <w:rsid w:val="00A3695E"/>
    <w:rsid w:val="00A379F1"/>
    <w:rsid w:val="00A42435"/>
    <w:rsid w:val="00A45798"/>
    <w:rsid w:val="00A470F2"/>
    <w:rsid w:val="00A507C7"/>
    <w:rsid w:val="00A50E57"/>
    <w:rsid w:val="00A52A2E"/>
    <w:rsid w:val="00A56385"/>
    <w:rsid w:val="00A56A05"/>
    <w:rsid w:val="00A56C4F"/>
    <w:rsid w:val="00A61090"/>
    <w:rsid w:val="00A6283A"/>
    <w:rsid w:val="00A65454"/>
    <w:rsid w:val="00A671C1"/>
    <w:rsid w:val="00A739D6"/>
    <w:rsid w:val="00A74EEE"/>
    <w:rsid w:val="00A82923"/>
    <w:rsid w:val="00A83361"/>
    <w:rsid w:val="00A84894"/>
    <w:rsid w:val="00A855AE"/>
    <w:rsid w:val="00A86FEC"/>
    <w:rsid w:val="00A87965"/>
    <w:rsid w:val="00A923CB"/>
    <w:rsid w:val="00A92961"/>
    <w:rsid w:val="00A934A1"/>
    <w:rsid w:val="00A93631"/>
    <w:rsid w:val="00A95C55"/>
    <w:rsid w:val="00A9712C"/>
    <w:rsid w:val="00AA114E"/>
    <w:rsid w:val="00AA1DFF"/>
    <w:rsid w:val="00AA2478"/>
    <w:rsid w:val="00AA3BCC"/>
    <w:rsid w:val="00AA3C2F"/>
    <w:rsid w:val="00AA6368"/>
    <w:rsid w:val="00AA6C64"/>
    <w:rsid w:val="00AB22C7"/>
    <w:rsid w:val="00AB24B8"/>
    <w:rsid w:val="00AB309F"/>
    <w:rsid w:val="00AB3490"/>
    <w:rsid w:val="00AB3D9A"/>
    <w:rsid w:val="00AB4E8F"/>
    <w:rsid w:val="00AB66AF"/>
    <w:rsid w:val="00AB68A5"/>
    <w:rsid w:val="00AB732C"/>
    <w:rsid w:val="00AC0F81"/>
    <w:rsid w:val="00AC3E8B"/>
    <w:rsid w:val="00AC4545"/>
    <w:rsid w:val="00AD23AC"/>
    <w:rsid w:val="00AD2A34"/>
    <w:rsid w:val="00AD2F9B"/>
    <w:rsid w:val="00AD34EE"/>
    <w:rsid w:val="00AD5321"/>
    <w:rsid w:val="00AE00E7"/>
    <w:rsid w:val="00AE614F"/>
    <w:rsid w:val="00AE6714"/>
    <w:rsid w:val="00AE76E5"/>
    <w:rsid w:val="00AF2000"/>
    <w:rsid w:val="00AF2144"/>
    <w:rsid w:val="00AF3E09"/>
    <w:rsid w:val="00AF494E"/>
    <w:rsid w:val="00AF5542"/>
    <w:rsid w:val="00B012D3"/>
    <w:rsid w:val="00B03634"/>
    <w:rsid w:val="00B038F8"/>
    <w:rsid w:val="00B03F07"/>
    <w:rsid w:val="00B07D4D"/>
    <w:rsid w:val="00B13AE9"/>
    <w:rsid w:val="00B15EC9"/>
    <w:rsid w:val="00B16637"/>
    <w:rsid w:val="00B17182"/>
    <w:rsid w:val="00B23C56"/>
    <w:rsid w:val="00B245FC"/>
    <w:rsid w:val="00B27E11"/>
    <w:rsid w:val="00B337C2"/>
    <w:rsid w:val="00B33FA9"/>
    <w:rsid w:val="00B375C7"/>
    <w:rsid w:val="00B41EB7"/>
    <w:rsid w:val="00B468AB"/>
    <w:rsid w:val="00B528CD"/>
    <w:rsid w:val="00B5775A"/>
    <w:rsid w:val="00B64F5A"/>
    <w:rsid w:val="00B70F16"/>
    <w:rsid w:val="00B71473"/>
    <w:rsid w:val="00B72A58"/>
    <w:rsid w:val="00B72FA4"/>
    <w:rsid w:val="00B7321C"/>
    <w:rsid w:val="00B75255"/>
    <w:rsid w:val="00B75AD0"/>
    <w:rsid w:val="00B77DFE"/>
    <w:rsid w:val="00B84E1E"/>
    <w:rsid w:val="00B90CD4"/>
    <w:rsid w:val="00B94055"/>
    <w:rsid w:val="00B97703"/>
    <w:rsid w:val="00BA116E"/>
    <w:rsid w:val="00BA1DC4"/>
    <w:rsid w:val="00BA23B8"/>
    <w:rsid w:val="00BA2E36"/>
    <w:rsid w:val="00BA5D74"/>
    <w:rsid w:val="00BA656B"/>
    <w:rsid w:val="00BA76F1"/>
    <w:rsid w:val="00BB2BCA"/>
    <w:rsid w:val="00BB2C31"/>
    <w:rsid w:val="00BB2EC8"/>
    <w:rsid w:val="00BB35BE"/>
    <w:rsid w:val="00BB7D3F"/>
    <w:rsid w:val="00BC0CA2"/>
    <w:rsid w:val="00BC4D75"/>
    <w:rsid w:val="00BC532C"/>
    <w:rsid w:val="00BC5593"/>
    <w:rsid w:val="00BC6961"/>
    <w:rsid w:val="00BC71F5"/>
    <w:rsid w:val="00BC79C2"/>
    <w:rsid w:val="00BC7BC1"/>
    <w:rsid w:val="00BD05B3"/>
    <w:rsid w:val="00BD38B7"/>
    <w:rsid w:val="00BD4624"/>
    <w:rsid w:val="00BD4E23"/>
    <w:rsid w:val="00BE015A"/>
    <w:rsid w:val="00BE09E3"/>
    <w:rsid w:val="00BE0A35"/>
    <w:rsid w:val="00BE1EE6"/>
    <w:rsid w:val="00BE551F"/>
    <w:rsid w:val="00BE798B"/>
    <w:rsid w:val="00BF10A0"/>
    <w:rsid w:val="00BF1A4A"/>
    <w:rsid w:val="00BF6F50"/>
    <w:rsid w:val="00BF769F"/>
    <w:rsid w:val="00C00E11"/>
    <w:rsid w:val="00C02EA4"/>
    <w:rsid w:val="00C0382C"/>
    <w:rsid w:val="00C060CE"/>
    <w:rsid w:val="00C076F6"/>
    <w:rsid w:val="00C078DC"/>
    <w:rsid w:val="00C07CA4"/>
    <w:rsid w:val="00C1022F"/>
    <w:rsid w:val="00C127C9"/>
    <w:rsid w:val="00C13BEB"/>
    <w:rsid w:val="00C1553D"/>
    <w:rsid w:val="00C15CB9"/>
    <w:rsid w:val="00C17E4F"/>
    <w:rsid w:val="00C24543"/>
    <w:rsid w:val="00C30240"/>
    <w:rsid w:val="00C32BA8"/>
    <w:rsid w:val="00C33D35"/>
    <w:rsid w:val="00C349F6"/>
    <w:rsid w:val="00C357B1"/>
    <w:rsid w:val="00C4099E"/>
    <w:rsid w:val="00C41AF5"/>
    <w:rsid w:val="00C445FB"/>
    <w:rsid w:val="00C47B8A"/>
    <w:rsid w:val="00C51AC2"/>
    <w:rsid w:val="00C51FD6"/>
    <w:rsid w:val="00C55364"/>
    <w:rsid w:val="00C66B4B"/>
    <w:rsid w:val="00C66BAD"/>
    <w:rsid w:val="00C6707B"/>
    <w:rsid w:val="00C67089"/>
    <w:rsid w:val="00C72336"/>
    <w:rsid w:val="00C72EA2"/>
    <w:rsid w:val="00C773DA"/>
    <w:rsid w:val="00C77992"/>
    <w:rsid w:val="00C77AF6"/>
    <w:rsid w:val="00C81156"/>
    <w:rsid w:val="00C81642"/>
    <w:rsid w:val="00C83478"/>
    <w:rsid w:val="00C8687A"/>
    <w:rsid w:val="00C87788"/>
    <w:rsid w:val="00C91D30"/>
    <w:rsid w:val="00C930ED"/>
    <w:rsid w:val="00C967BF"/>
    <w:rsid w:val="00C971F4"/>
    <w:rsid w:val="00CA1AE4"/>
    <w:rsid w:val="00CA1B00"/>
    <w:rsid w:val="00CA2CFF"/>
    <w:rsid w:val="00CA6DCA"/>
    <w:rsid w:val="00CA7BAE"/>
    <w:rsid w:val="00CB3848"/>
    <w:rsid w:val="00CB3B7E"/>
    <w:rsid w:val="00CB4ECB"/>
    <w:rsid w:val="00CB6EE7"/>
    <w:rsid w:val="00CB7BE4"/>
    <w:rsid w:val="00CC324E"/>
    <w:rsid w:val="00CC708B"/>
    <w:rsid w:val="00CC77AE"/>
    <w:rsid w:val="00CC7A9D"/>
    <w:rsid w:val="00CD0FD0"/>
    <w:rsid w:val="00CD2C1D"/>
    <w:rsid w:val="00CD2E51"/>
    <w:rsid w:val="00CD314A"/>
    <w:rsid w:val="00CD44FB"/>
    <w:rsid w:val="00CD48AC"/>
    <w:rsid w:val="00CD703B"/>
    <w:rsid w:val="00CD7174"/>
    <w:rsid w:val="00CE3673"/>
    <w:rsid w:val="00CE5284"/>
    <w:rsid w:val="00CF0C55"/>
    <w:rsid w:val="00CF2389"/>
    <w:rsid w:val="00CF4309"/>
    <w:rsid w:val="00CF4B36"/>
    <w:rsid w:val="00CF6087"/>
    <w:rsid w:val="00CF6F4E"/>
    <w:rsid w:val="00D01EB2"/>
    <w:rsid w:val="00D10CF0"/>
    <w:rsid w:val="00D116BF"/>
    <w:rsid w:val="00D1206C"/>
    <w:rsid w:val="00D14C65"/>
    <w:rsid w:val="00D16C79"/>
    <w:rsid w:val="00D20D08"/>
    <w:rsid w:val="00D21A8B"/>
    <w:rsid w:val="00D23EF5"/>
    <w:rsid w:val="00D24C28"/>
    <w:rsid w:val="00D25C84"/>
    <w:rsid w:val="00D27552"/>
    <w:rsid w:val="00D27C1E"/>
    <w:rsid w:val="00D3347B"/>
    <w:rsid w:val="00D35E47"/>
    <w:rsid w:val="00D43B36"/>
    <w:rsid w:val="00D53159"/>
    <w:rsid w:val="00D536BC"/>
    <w:rsid w:val="00D561C7"/>
    <w:rsid w:val="00D63E7A"/>
    <w:rsid w:val="00D63EC8"/>
    <w:rsid w:val="00D64F39"/>
    <w:rsid w:val="00D66440"/>
    <w:rsid w:val="00D667E3"/>
    <w:rsid w:val="00D6776F"/>
    <w:rsid w:val="00D678A3"/>
    <w:rsid w:val="00D74871"/>
    <w:rsid w:val="00D763EE"/>
    <w:rsid w:val="00D7741F"/>
    <w:rsid w:val="00D77C77"/>
    <w:rsid w:val="00D82DCE"/>
    <w:rsid w:val="00D8327A"/>
    <w:rsid w:val="00D847FA"/>
    <w:rsid w:val="00D85347"/>
    <w:rsid w:val="00D85C43"/>
    <w:rsid w:val="00D868CC"/>
    <w:rsid w:val="00D86F6B"/>
    <w:rsid w:val="00D87A64"/>
    <w:rsid w:val="00D91899"/>
    <w:rsid w:val="00D93205"/>
    <w:rsid w:val="00D97D13"/>
    <w:rsid w:val="00DA0309"/>
    <w:rsid w:val="00DA0F03"/>
    <w:rsid w:val="00DA255A"/>
    <w:rsid w:val="00DA2B97"/>
    <w:rsid w:val="00DA4921"/>
    <w:rsid w:val="00DA57B2"/>
    <w:rsid w:val="00DA7338"/>
    <w:rsid w:val="00DB1330"/>
    <w:rsid w:val="00DB72A6"/>
    <w:rsid w:val="00DC2D3C"/>
    <w:rsid w:val="00DC4FCE"/>
    <w:rsid w:val="00DD1AE5"/>
    <w:rsid w:val="00DD27E4"/>
    <w:rsid w:val="00DD4CDE"/>
    <w:rsid w:val="00DD6D2B"/>
    <w:rsid w:val="00DE27A3"/>
    <w:rsid w:val="00DE569F"/>
    <w:rsid w:val="00DE6AB5"/>
    <w:rsid w:val="00DE7479"/>
    <w:rsid w:val="00DF1A60"/>
    <w:rsid w:val="00DF1A8F"/>
    <w:rsid w:val="00DF4C48"/>
    <w:rsid w:val="00DF5ABB"/>
    <w:rsid w:val="00DF6CF3"/>
    <w:rsid w:val="00E01F72"/>
    <w:rsid w:val="00E0375B"/>
    <w:rsid w:val="00E05714"/>
    <w:rsid w:val="00E07621"/>
    <w:rsid w:val="00E11A83"/>
    <w:rsid w:val="00E1355F"/>
    <w:rsid w:val="00E147AB"/>
    <w:rsid w:val="00E161C5"/>
    <w:rsid w:val="00E171D5"/>
    <w:rsid w:val="00E2068C"/>
    <w:rsid w:val="00E20F95"/>
    <w:rsid w:val="00E21AB5"/>
    <w:rsid w:val="00E22D20"/>
    <w:rsid w:val="00E24C78"/>
    <w:rsid w:val="00E25CC9"/>
    <w:rsid w:val="00E2613A"/>
    <w:rsid w:val="00E27B61"/>
    <w:rsid w:val="00E305CA"/>
    <w:rsid w:val="00E345C8"/>
    <w:rsid w:val="00E34EF8"/>
    <w:rsid w:val="00E34FCA"/>
    <w:rsid w:val="00E36105"/>
    <w:rsid w:val="00E36388"/>
    <w:rsid w:val="00E43738"/>
    <w:rsid w:val="00E4531E"/>
    <w:rsid w:val="00E468A9"/>
    <w:rsid w:val="00E479FE"/>
    <w:rsid w:val="00E52E45"/>
    <w:rsid w:val="00E53BD9"/>
    <w:rsid w:val="00E54621"/>
    <w:rsid w:val="00E56913"/>
    <w:rsid w:val="00E569B0"/>
    <w:rsid w:val="00E57390"/>
    <w:rsid w:val="00E57432"/>
    <w:rsid w:val="00E630C3"/>
    <w:rsid w:val="00E63881"/>
    <w:rsid w:val="00E64987"/>
    <w:rsid w:val="00E661A0"/>
    <w:rsid w:val="00E67C5F"/>
    <w:rsid w:val="00E734BD"/>
    <w:rsid w:val="00E76113"/>
    <w:rsid w:val="00E80349"/>
    <w:rsid w:val="00E80D70"/>
    <w:rsid w:val="00E820E1"/>
    <w:rsid w:val="00E831CC"/>
    <w:rsid w:val="00E84120"/>
    <w:rsid w:val="00E856B3"/>
    <w:rsid w:val="00E87DBC"/>
    <w:rsid w:val="00E90206"/>
    <w:rsid w:val="00E918A5"/>
    <w:rsid w:val="00E9359B"/>
    <w:rsid w:val="00E93D04"/>
    <w:rsid w:val="00E969D7"/>
    <w:rsid w:val="00EA07B3"/>
    <w:rsid w:val="00EA0FDD"/>
    <w:rsid w:val="00EB1DAC"/>
    <w:rsid w:val="00EB4580"/>
    <w:rsid w:val="00EC02D2"/>
    <w:rsid w:val="00EC46E9"/>
    <w:rsid w:val="00EC4C87"/>
    <w:rsid w:val="00EC5189"/>
    <w:rsid w:val="00EC5782"/>
    <w:rsid w:val="00EC641A"/>
    <w:rsid w:val="00ED0AEA"/>
    <w:rsid w:val="00ED129F"/>
    <w:rsid w:val="00ED5B38"/>
    <w:rsid w:val="00ED5D0F"/>
    <w:rsid w:val="00ED6AB3"/>
    <w:rsid w:val="00EE0669"/>
    <w:rsid w:val="00EE0AD8"/>
    <w:rsid w:val="00EE1AFC"/>
    <w:rsid w:val="00EE2AEF"/>
    <w:rsid w:val="00EE435B"/>
    <w:rsid w:val="00EE74A9"/>
    <w:rsid w:val="00EE7D17"/>
    <w:rsid w:val="00EF0B08"/>
    <w:rsid w:val="00EF1511"/>
    <w:rsid w:val="00EF673A"/>
    <w:rsid w:val="00EF6779"/>
    <w:rsid w:val="00EF70C8"/>
    <w:rsid w:val="00F02819"/>
    <w:rsid w:val="00F0462A"/>
    <w:rsid w:val="00F052CD"/>
    <w:rsid w:val="00F06E69"/>
    <w:rsid w:val="00F07079"/>
    <w:rsid w:val="00F11989"/>
    <w:rsid w:val="00F144DD"/>
    <w:rsid w:val="00F20C10"/>
    <w:rsid w:val="00F23C38"/>
    <w:rsid w:val="00F23E23"/>
    <w:rsid w:val="00F26AEB"/>
    <w:rsid w:val="00F30044"/>
    <w:rsid w:val="00F456D8"/>
    <w:rsid w:val="00F47A66"/>
    <w:rsid w:val="00F51CA2"/>
    <w:rsid w:val="00F521EB"/>
    <w:rsid w:val="00F52284"/>
    <w:rsid w:val="00F539E5"/>
    <w:rsid w:val="00F56380"/>
    <w:rsid w:val="00F56AF3"/>
    <w:rsid w:val="00F57F08"/>
    <w:rsid w:val="00F628AD"/>
    <w:rsid w:val="00F6321F"/>
    <w:rsid w:val="00F632ED"/>
    <w:rsid w:val="00F651C5"/>
    <w:rsid w:val="00F65996"/>
    <w:rsid w:val="00F65C80"/>
    <w:rsid w:val="00F6666D"/>
    <w:rsid w:val="00F743AC"/>
    <w:rsid w:val="00F74C3C"/>
    <w:rsid w:val="00F76DEE"/>
    <w:rsid w:val="00F847C2"/>
    <w:rsid w:val="00F86021"/>
    <w:rsid w:val="00F86BC5"/>
    <w:rsid w:val="00F9352F"/>
    <w:rsid w:val="00F946DF"/>
    <w:rsid w:val="00F94EB0"/>
    <w:rsid w:val="00F9565A"/>
    <w:rsid w:val="00FA2FCD"/>
    <w:rsid w:val="00FA325B"/>
    <w:rsid w:val="00FA67B4"/>
    <w:rsid w:val="00FB174E"/>
    <w:rsid w:val="00FB19F5"/>
    <w:rsid w:val="00FB2D92"/>
    <w:rsid w:val="00FB379C"/>
    <w:rsid w:val="00FB4405"/>
    <w:rsid w:val="00FB6FB1"/>
    <w:rsid w:val="00FC16D6"/>
    <w:rsid w:val="00FC22D2"/>
    <w:rsid w:val="00FD0DA8"/>
    <w:rsid w:val="00FD3661"/>
    <w:rsid w:val="00FD43EB"/>
    <w:rsid w:val="00FE08F0"/>
    <w:rsid w:val="00FE08F6"/>
    <w:rsid w:val="00FE4531"/>
    <w:rsid w:val="00FF0F45"/>
    <w:rsid w:val="00FF6C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6A1F4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054D"/>
    <w:pPr>
      <w:overflowPunct w:val="0"/>
      <w:autoSpaceDE w:val="0"/>
      <w:autoSpaceDN w:val="0"/>
      <w:adjustRightInd w:val="0"/>
      <w:spacing w:after="180"/>
      <w:textAlignment w:val="baseline"/>
    </w:pPr>
  </w:style>
  <w:style w:type="paragraph" w:styleId="Heading1">
    <w:name w:val="heading 1"/>
    <w:aliases w:val="H1,h1"/>
    <w:next w:val="Normal"/>
    <w:qFormat/>
    <w:rsid w:val="00DA25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DA255A"/>
    <w:pPr>
      <w:pBdr>
        <w:top w:val="none" w:sz="0" w:space="0" w:color="auto"/>
      </w:pBdr>
      <w:spacing w:before="180"/>
      <w:outlineLvl w:val="1"/>
    </w:pPr>
    <w:rPr>
      <w:sz w:val="32"/>
    </w:rPr>
  </w:style>
  <w:style w:type="paragraph" w:styleId="Heading3">
    <w:name w:val="heading 3"/>
    <w:aliases w:val="H3,h3"/>
    <w:basedOn w:val="Heading2"/>
    <w:next w:val="Normal"/>
    <w:qFormat/>
    <w:rsid w:val="00DA255A"/>
    <w:pPr>
      <w:spacing w:before="120"/>
      <w:outlineLvl w:val="2"/>
    </w:pPr>
    <w:rPr>
      <w:sz w:val="28"/>
    </w:rPr>
  </w:style>
  <w:style w:type="paragraph" w:styleId="Heading4">
    <w:name w:val="heading 4"/>
    <w:aliases w:val="h4"/>
    <w:basedOn w:val="Heading3"/>
    <w:next w:val="Normal"/>
    <w:qFormat/>
    <w:rsid w:val="00DA255A"/>
    <w:pPr>
      <w:ind w:left="1418" w:hanging="1418"/>
      <w:outlineLvl w:val="3"/>
    </w:pPr>
    <w:rPr>
      <w:sz w:val="24"/>
    </w:rPr>
  </w:style>
  <w:style w:type="paragraph" w:styleId="Heading5">
    <w:name w:val="heading 5"/>
    <w:aliases w:val="h5"/>
    <w:basedOn w:val="Heading4"/>
    <w:next w:val="Normal"/>
    <w:qFormat/>
    <w:rsid w:val="00DA255A"/>
    <w:pPr>
      <w:ind w:left="1701" w:hanging="1701"/>
      <w:outlineLvl w:val="4"/>
    </w:pPr>
    <w:rPr>
      <w:sz w:val="22"/>
    </w:rPr>
  </w:style>
  <w:style w:type="paragraph" w:styleId="Heading6">
    <w:name w:val="heading 6"/>
    <w:aliases w:val="h6"/>
    <w:basedOn w:val="H6"/>
    <w:next w:val="Normal"/>
    <w:qFormat/>
    <w:rsid w:val="00DA255A"/>
    <w:pPr>
      <w:outlineLvl w:val="5"/>
    </w:pPr>
  </w:style>
  <w:style w:type="paragraph" w:styleId="Heading7">
    <w:name w:val="heading 7"/>
    <w:basedOn w:val="H6"/>
    <w:next w:val="Normal"/>
    <w:qFormat/>
    <w:rsid w:val="00DA255A"/>
    <w:pPr>
      <w:outlineLvl w:val="6"/>
    </w:pPr>
  </w:style>
  <w:style w:type="paragraph" w:styleId="Heading8">
    <w:name w:val="heading 8"/>
    <w:basedOn w:val="Heading1"/>
    <w:next w:val="Normal"/>
    <w:qFormat/>
    <w:rsid w:val="00DA255A"/>
    <w:pPr>
      <w:ind w:left="0" w:firstLine="0"/>
      <w:outlineLvl w:val="7"/>
    </w:pPr>
  </w:style>
  <w:style w:type="paragraph" w:styleId="Heading9">
    <w:name w:val="heading 9"/>
    <w:basedOn w:val="Heading8"/>
    <w:next w:val="Normal"/>
    <w:qFormat/>
    <w:rsid w:val="00DA255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DA255A"/>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DA255A"/>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A255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DA255A"/>
    <w:pPr>
      <w:spacing w:before="180"/>
      <w:ind w:left="2693" w:hanging="2693"/>
    </w:pPr>
    <w:rPr>
      <w:b/>
    </w:rPr>
  </w:style>
  <w:style w:type="paragraph" w:styleId="TOC1">
    <w:name w:val="toc 1"/>
    <w:semiHidden/>
    <w:rsid w:val="00DA255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DA255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A255A"/>
    <w:pPr>
      <w:ind w:left="1701" w:hanging="1701"/>
    </w:pPr>
  </w:style>
  <w:style w:type="paragraph" w:styleId="TOC4">
    <w:name w:val="toc 4"/>
    <w:basedOn w:val="TOC3"/>
    <w:semiHidden/>
    <w:rsid w:val="00DA255A"/>
    <w:pPr>
      <w:ind w:left="1418" w:hanging="1418"/>
    </w:pPr>
  </w:style>
  <w:style w:type="paragraph" w:styleId="TOC3">
    <w:name w:val="toc 3"/>
    <w:basedOn w:val="TOC2"/>
    <w:semiHidden/>
    <w:rsid w:val="00DA255A"/>
    <w:pPr>
      <w:ind w:left="1134" w:hanging="1134"/>
    </w:pPr>
  </w:style>
  <w:style w:type="paragraph" w:styleId="TOC2">
    <w:name w:val="toc 2"/>
    <w:basedOn w:val="TOC1"/>
    <w:semiHidden/>
    <w:rsid w:val="00DA255A"/>
    <w:pPr>
      <w:keepNext w:val="0"/>
      <w:spacing w:before="0"/>
      <w:ind w:left="851" w:hanging="851"/>
    </w:pPr>
    <w:rPr>
      <w:sz w:val="20"/>
    </w:rPr>
  </w:style>
  <w:style w:type="paragraph" w:styleId="Index2">
    <w:name w:val="index 2"/>
    <w:basedOn w:val="Index1"/>
    <w:semiHidden/>
    <w:rsid w:val="00DA255A"/>
    <w:pPr>
      <w:ind w:left="284"/>
    </w:pPr>
  </w:style>
  <w:style w:type="paragraph" w:styleId="Index1">
    <w:name w:val="index 1"/>
    <w:basedOn w:val="Normal"/>
    <w:semiHidden/>
    <w:rsid w:val="00DA255A"/>
    <w:pPr>
      <w:keepLines/>
      <w:spacing w:after="0"/>
    </w:pPr>
  </w:style>
  <w:style w:type="paragraph" w:customStyle="1" w:styleId="ZH">
    <w:name w:val="ZH"/>
    <w:rsid w:val="00DA255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A255A"/>
    <w:pPr>
      <w:outlineLvl w:val="9"/>
    </w:pPr>
  </w:style>
  <w:style w:type="paragraph" w:styleId="ListNumber2">
    <w:name w:val="List Number 2"/>
    <w:basedOn w:val="ListNumber"/>
    <w:semiHidden/>
    <w:rsid w:val="00DA255A"/>
    <w:pPr>
      <w:ind w:left="851"/>
    </w:pPr>
  </w:style>
  <w:style w:type="character" w:styleId="FootnoteReference">
    <w:name w:val="footnote reference"/>
    <w:basedOn w:val="DefaultParagraphFont"/>
    <w:semiHidden/>
    <w:rsid w:val="00DA255A"/>
    <w:rPr>
      <w:b/>
      <w:position w:val="6"/>
      <w:sz w:val="16"/>
    </w:rPr>
  </w:style>
  <w:style w:type="paragraph" w:styleId="FootnoteText">
    <w:name w:val="footnote text"/>
    <w:basedOn w:val="Normal"/>
    <w:link w:val="FootnoteTextChar"/>
    <w:semiHidden/>
    <w:rsid w:val="00DA255A"/>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DA255A"/>
    <w:rPr>
      <w:b/>
    </w:rPr>
  </w:style>
  <w:style w:type="paragraph" w:customStyle="1" w:styleId="TAC">
    <w:name w:val="TAC"/>
    <w:basedOn w:val="TAL"/>
    <w:rsid w:val="00DA255A"/>
    <w:pPr>
      <w:jc w:val="center"/>
    </w:pPr>
  </w:style>
  <w:style w:type="paragraph" w:customStyle="1" w:styleId="TF">
    <w:name w:val="TF"/>
    <w:basedOn w:val="TH"/>
    <w:rsid w:val="00DA255A"/>
    <w:pPr>
      <w:keepNext w:val="0"/>
      <w:spacing w:before="0" w:after="240"/>
    </w:pPr>
  </w:style>
  <w:style w:type="paragraph" w:customStyle="1" w:styleId="NO">
    <w:name w:val="NO"/>
    <w:basedOn w:val="Normal"/>
    <w:rsid w:val="00DA255A"/>
    <w:pPr>
      <w:keepLines/>
      <w:ind w:left="1135" w:hanging="851"/>
    </w:pPr>
  </w:style>
  <w:style w:type="paragraph" w:styleId="TOC9">
    <w:name w:val="toc 9"/>
    <w:basedOn w:val="TOC8"/>
    <w:semiHidden/>
    <w:rsid w:val="00DA255A"/>
    <w:pPr>
      <w:ind w:left="1418" w:hanging="1418"/>
    </w:pPr>
  </w:style>
  <w:style w:type="paragraph" w:customStyle="1" w:styleId="EX">
    <w:name w:val="EX"/>
    <w:basedOn w:val="Normal"/>
    <w:rsid w:val="00DA255A"/>
    <w:pPr>
      <w:keepLines/>
      <w:ind w:left="1702" w:hanging="1418"/>
    </w:pPr>
  </w:style>
  <w:style w:type="paragraph" w:customStyle="1" w:styleId="FP">
    <w:name w:val="FP"/>
    <w:basedOn w:val="Normal"/>
    <w:rsid w:val="00DA255A"/>
    <w:pPr>
      <w:spacing w:after="0"/>
    </w:pPr>
  </w:style>
  <w:style w:type="paragraph" w:customStyle="1" w:styleId="LD">
    <w:name w:val="LD"/>
    <w:rsid w:val="00DA255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A255A"/>
    <w:pPr>
      <w:spacing w:after="0"/>
    </w:pPr>
  </w:style>
  <w:style w:type="paragraph" w:customStyle="1" w:styleId="EW">
    <w:name w:val="EW"/>
    <w:basedOn w:val="EX"/>
    <w:rsid w:val="00DA255A"/>
    <w:pPr>
      <w:spacing w:after="0"/>
    </w:pPr>
  </w:style>
  <w:style w:type="paragraph" w:styleId="TOC6">
    <w:name w:val="toc 6"/>
    <w:basedOn w:val="TOC5"/>
    <w:next w:val="Normal"/>
    <w:semiHidden/>
    <w:rsid w:val="00DA255A"/>
    <w:pPr>
      <w:ind w:left="1985" w:hanging="1985"/>
    </w:pPr>
  </w:style>
  <w:style w:type="paragraph" w:styleId="TOC7">
    <w:name w:val="toc 7"/>
    <w:basedOn w:val="TOC6"/>
    <w:next w:val="Normal"/>
    <w:semiHidden/>
    <w:rsid w:val="00DA255A"/>
    <w:pPr>
      <w:ind w:left="2268" w:hanging="2268"/>
    </w:pPr>
  </w:style>
  <w:style w:type="paragraph" w:styleId="ListBullet2">
    <w:name w:val="List Bullet 2"/>
    <w:basedOn w:val="ListBullet"/>
    <w:semiHidden/>
    <w:rsid w:val="00DA255A"/>
    <w:pPr>
      <w:ind w:left="851"/>
    </w:pPr>
  </w:style>
  <w:style w:type="paragraph" w:styleId="ListBullet3">
    <w:name w:val="List Bullet 3"/>
    <w:basedOn w:val="ListBullet2"/>
    <w:semiHidden/>
    <w:rsid w:val="00DA255A"/>
    <w:pPr>
      <w:ind w:left="1135"/>
    </w:pPr>
  </w:style>
  <w:style w:type="paragraph" w:styleId="ListNumber">
    <w:name w:val="List Number"/>
    <w:basedOn w:val="List"/>
    <w:semiHidden/>
    <w:rsid w:val="00DA255A"/>
  </w:style>
  <w:style w:type="paragraph" w:customStyle="1" w:styleId="EQ">
    <w:name w:val="EQ"/>
    <w:basedOn w:val="Normal"/>
    <w:next w:val="Normal"/>
    <w:rsid w:val="00DA255A"/>
    <w:pPr>
      <w:keepLines/>
      <w:tabs>
        <w:tab w:val="center" w:pos="4536"/>
        <w:tab w:val="right" w:pos="9072"/>
      </w:tabs>
    </w:pPr>
    <w:rPr>
      <w:noProof/>
    </w:rPr>
  </w:style>
  <w:style w:type="paragraph" w:customStyle="1" w:styleId="TH">
    <w:name w:val="TH"/>
    <w:basedOn w:val="Normal"/>
    <w:link w:val="THChar"/>
    <w:qFormat/>
    <w:rsid w:val="00DA255A"/>
    <w:pPr>
      <w:keepNext/>
      <w:keepLines/>
      <w:spacing w:before="60"/>
      <w:jc w:val="center"/>
    </w:pPr>
    <w:rPr>
      <w:rFonts w:ascii="Arial" w:hAnsi="Arial"/>
      <w:b/>
    </w:rPr>
  </w:style>
  <w:style w:type="paragraph" w:customStyle="1" w:styleId="NF">
    <w:name w:val="NF"/>
    <w:basedOn w:val="NO"/>
    <w:rsid w:val="00DA255A"/>
    <w:pPr>
      <w:keepNext/>
      <w:spacing w:after="0"/>
    </w:pPr>
    <w:rPr>
      <w:rFonts w:ascii="Arial" w:hAnsi="Arial"/>
      <w:sz w:val="18"/>
    </w:rPr>
  </w:style>
  <w:style w:type="paragraph" w:customStyle="1" w:styleId="PL">
    <w:name w:val="PL"/>
    <w:link w:val="PLChar"/>
    <w:qFormat/>
    <w:rsid w:val="00DA25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A255A"/>
    <w:pPr>
      <w:jc w:val="right"/>
    </w:pPr>
  </w:style>
  <w:style w:type="paragraph" w:customStyle="1" w:styleId="H6">
    <w:name w:val="H6"/>
    <w:basedOn w:val="Heading5"/>
    <w:next w:val="Normal"/>
    <w:rsid w:val="00DA255A"/>
    <w:pPr>
      <w:ind w:left="1985" w:hanging="1985"/>
      <w:outlineLvl w:val="9"/>
    </w:pPr>
    <w:rPr>
      <w:sz w:val="20"/>
    </w:rPr>
  </w:style>
  <w:style w:type="paragraph" w:customStyle="1" w:styleId="TAN">
    <w:name w:val="TAN"/>
    <w:basedOn w:val="TAL"/>
    <w:rsid w:val="00DA255A"/>
    <w:pPr>
      <w:ind w:left="851" w:hanging="851"/>
    </w:pPr>
  </w:style>
  <w:style w:type="paragraph" w:customStyle="1" w:styleId="TAL">
    <w:name w:val="TAL"/>
    <w:basedOn w:val="Normal"/>
    <w:link w:val="TALCar"/>
    <w:qFormat/>
    <w:rsid w:val="00DA255A"/>
    <w:pPr>
      <w:keepNext/>
      <w:keepLines/>
      <w:spacing w:after="0"/>
    </w:pPr>
    <w:rPr>
      <w:rFonts w:ascii="Arial" w:hAnsi="Arial"/>
      <w:sz w:val="18"/>
    </w:rPr>
  </w:style>
  <w:style w:type="paragraph" w:customStyle="1" w:styleId="ZA">
    <w:name w:val="ZA"/>
    <w:rsid w:val="00DA25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A25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A255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A25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A255A"/>
    <w:pPr>
      <w:framePr w:wrap="notBeside" w:y="16161"/>
    </w:pPr>
  </w:style>
  <w:style w:type="character" w:customStyle="1" w:styleId="ZGSM">
    <w:name w:val="ZGSM"/>
    <w:rsid w:val="00DA255A"/>
  </w:style>
  <w:style w:type="paragraph" w:styleId="List2">
    <w:name w:val="List 2"/>
    <w:basedOn w:val="List"/>
    <w:semiHidden/>
    <w:rsid w:val="00DA255A"/>
    <w:pPr>
      <w:ind w:left="851"/>
    </w:pPr>
  </w:style>
  <w:style w:type="paragraph" w:customStyle="1" w:styleId="ZG">
    <w:name w:val="ZG"/>
    <w:rsid w:val="00DA255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A255A"/>
    <w:pPr>
      <w:ind w:left="1135"/>
    </w:pPr>
  </w:style>
  <w:style w:type="paragraph" w:styleId="List4">
    <w:name w:val="List 4"/>
    <w:basedOn w:val="List3"/>
    <w:semiHidden/>
    <w:rsid w:val="00DA255A"/>
    <w:pPr>
      <w:ind w:left="1418"/>
    </w:pPr>
  </w:style>
  <w:style w:type="paragraph" w:styleId="List5">
    <w:name w:val="List 5"/>
    <w:basedOn w:val="List4"/>
    <w:semiHidden/>
    <w:rsid w:val="00DA255A"/>
    <w:pPr>
      <w:ind w:left="1702"/>
    </w:pPr>
  </w:style>
  <w:style w:type="paragraph" w:customStyle="1" w:styleId="EditorsNote">
    <w:name w:val="Editor's Note"/>
    <w:basedOn w:val="NO"/>
    <w:rsid w:val="00DA255A"/>
    <w:rPr>
      <w:color w:val="FF0000"/>
    </w:rPr>
  </w:style>
  <w:style w:type="paragraph" w:styleId="List">
    <w:name w:val="List"/>
    <w:basedOn w:val="Normal"/>
    <w:semiHidden/>
    <w:rsid w:val="00DA255A"/>
    <w:pPr>
      <w:ind w:left="568" w:hanging="284"/>
    </w:pPr>
  </w:style>
  <w:style w:type="paragraph" w:styleId="ListBullet">
    <w:name w:val="List Bullet"/>
    <w:basedOn w:val="List"/>
    <w:semiHidden/>
    <w:rsid w:val="00DA255A"/>
  </w:style>
  <w:style w:type="paragraph" w:styleId="ListBullet4">
    <w:name w:val="List Bullet 4"/>
    <w:basedOn w:val="ListBullet3"/>
    <w:semiHidden/>
    <w:rsid w:val="00DA255A"/>
    <w:pPr>
      <w:ind w:left="1418"/>
    </w:pPr>
  </w:style>
  <w:style w:type="paragraph" w:styleId="ListBullet5">
    <w:name w:val="List Bullet 5"/>
    <w:basedOn w:val="ListBullet4"/>
    <w:semiHidden/>
    <w:rsid w:val="00DA255A"/>
    <w:pPr>
      <w:ind w:left="1702"/>
    </w:pPr>
  </w:style>
  <w:style w:type="paragraph" w:customStyle="1" w:styleId="B2">
    <w:name w:val="B2"/>
    <w:basedOn w:val="List2"/>
    <w:rsid w:val="00DA255A"/>
  </w:style>
  <w:style w:type="paragraph" w:customStyle="1" w:styleId="B3">
    <w:name w:val="B3"/>
    <w:basedOn w:val="List3"/>
    <w:rsid w:val="00DA255A"/>
  </w:style>
  <w:style w:type="paragraph" w:customStyle="1" w:styleId="B4">
    <w:name w:val="B4"/>
    <w:basedOn w:val="List4"/>
    <w:rsid w:val="00DA255A"/>
  </w:style>
  <w:style w:type="paragraph" w:customStyle="1" w:styleId="B5">
    <w:name w:val="B5"/>
    <w:basedOn w:val="List5"/>
    <w:rsid w:val="00DA255A"/>
  </w:style>
  <w:style w:type="paragraph" w:customStyle="1" w:styleId="ZTD">
    <w:name w:val="ZTD"/>
    <w:basedOn w:val="ZB"/>
    <w:rsid w:val="00DA255A"/>
    <w:pPr>
      <w:framePr w:hRule="auto" w:wrap="notBeside" w:y="852"/>
    </w:pPr>
    <w:rPr>
      <w:i w:val="0"/>
      <w:sz w:val="40"/>
    </w:rPr>
  </w:style>
  <w:style w:type="character" w:styleId="Hyperlink">
    <w:name w:val="Hyperlink"/>
    <w:basedOn w:val="DefaultParagraphFont"/>
    <w:uiPriority w:val="99"/>
    <w:unhideWhenUsed/>
    <w:qFormat/>
    <w:rsid w:val="00383545"/>
    <w:rPr>
      <w:color w:val="0000FF"/>
      <w:u w:val="single"/>
    </w:rPr>
  </w:style>
  <w:style w:type="paragraph" w:styleId="ListParagraph">
    <w:name w:val="List Paragraph"/>
    <w:aliases w:val="- Bullets,목록 단락,Lista1,?? ??,?????,????,列出段落,列出段落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4A52E1"/>
    <w:pPr>
      <w:ind w:left="720"/>
      <w:contextualSpacing/>
    </w:pPr>
  </w:style>
  <w:style w:type="paragraph" w:styleId="CommentSubject">
    <w:name w:val="annotation subject"/>
    <w:basedOn w:val="CommentText"/>
    <w:next w:val="CommentText"/>
    <w:link w:val="CommentSubjectChar"/>
    <w:uiPriority w:val="99"/>
    <w:semiHidden/>
    <w:unhideWhenUsed/>
    <w:rsid w:val="005F0F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5F0F2F"/>
    <w:rPr>
      <w:rFonts w:ascii="Arial" w:hAnsi="Arial"/>
    </w:rPr>
  </w:style>
  <w:style w:type="character" w:customStyle="1" w:styleId="CommentSubjectChar">
    <w:name w:val="Comment Subject Char"/>
    <w:basedOn w:val="CommentTextChar"/>
    <w:link w:val="CommentSubject"/>
    <w:uiPriority w:val="99"/>
    <w:semiHidden/>
    <w:rsid w:val="005F0F2F"/>
    <w:rPr>
      <w:rFonts w:ascii="Arial" w:hAnsi="Arial"/>
      <w:b/>
      <w:bCs/>
    </w:rPr>
  </w:style>
  <w:style w:type="paragraph" w:styleId="Revision">
    <w:name w:val="Revision"/>
    <w:hidden/>
    <w:uiPriority w:val="99"/>
    <w:semiHidden/>
    <w:rsid w:val="00A170F6"/>
  </w:style>
  <w:style w:type="paragraph" w:styleId="Caption">
    <w:name w:val="caption"/>
    <w:basedOn w:val="Normal"/>
    <w:next w:val="Normal"/>
    <w:uiPriority w:val="35"/>
    <w:unhideWhenUsed/>
    <w:qFormat/>
    <w:rsid w:val="00C1022F"/>
    <w:pPr>
      <w:spacing w:after="200"/>
    </w:pPr>
    <w:rPr>
      <w:i/>
      <w:iCs/>
      <w:color w:val="44546A" w:themeColor="text2"/>
      <w:sz w:val="18"/>
      <w:szCs w:val="18"/>
    </w:rPr>
  </w:style>
  <w:style w:type="table" w:styleId="TableGrid">
    <w:name w:val="Table Grid"/>
    <w:aliases w:val="TableGrid,网格型"/>
    <w:basedOn w:val="TableNormal"/>
    <w:uiPriority w:val="39"/>
    <w:qFormat/>
    <w:rsid w:val="00EF1511"/>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1st level - Bullet List Paragraph Char"/>
    <w:link w:val="ListParagraph"/>
    <w:uiPriority w:val="34"/>
    <w:qFormat/>
    <w:rsid w:val="00EF1511"/>
  </w:style>
  <w:style w:type="paragraph" w:customStyle="1" w:styleId="Doc-text2">
    <w:name w:val="Doc-text2"/>
    <w:basedOn w:val="Normal"/>
    <w:link w:val="Doc-text2Char"/>
    <w:qFormat/>
    <w:rsid w:val="00F9352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F9352F"/>
    <w:rPr>
      <w:rFonts w:ascii="Arial" w:eastAsia="MS Mincho" w:hAnsi="Arial"/>
      <w:szCs w:val="24"/>
    </w:rPr>
  </w:style>
  <w:style w:type="paragraph" w:customStyle="1" w:styleId="Comments">
    <w:name w:val="Comments"/>
    <w:basedOn w:val="Normal"/>
    <w:link w:val="CommentsChar"/>
    <w:qFormat/>
    <w:rsid w:val="00766089"/>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766089"/>
    <w:rPr>
      <w:rFonts w:ascii="Arial" w:eastAsia="MS Mincho" w:hAnsi="Arial"/>
      <w:i/>
      <w:noProof/>
      <w:sz w:val="18"/>
      <w:szCs w:val="24"/>
    </w:rPr>
  </w:style>
  <w:style w:type="paragraph" w:customStyle="1" w:styleId="EmailDiscussion">
    <w:name w:val="EmailDiscussion"/>
    <w:basedOn w:val="Normal"/>
    <w:next w:val="EmailDiscussion2"/>
    <w:link w:val="EmailDiscussionChar"/>
    <w:qFormat/>
    <w:rsid w:val="00766089"/>
    <w:pPr>
      <w:numPr>
        <w:numId w:val="5"/>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qFormat/>
    <w:rsid w:val="00766089"/>
    <w:rPr>
      <w:rFonts w:ascii="Arial" w:eastAsia="MS Mincho" w:hAnsi="Arial"/>
      <w:b/>
      <w:szCs w:val="24"/>
    </w:rPr>
  </w:style>
  <w:style w:type="paragraph" w:customStyle="1" w:styleId="EmailDiscussion2">
    <w:name w:val="EmailDiscussion2"/>
    <w:basedOn w:val="Doc-text2"/>
    <w:qFormat/>
    <w:rsid w:val="00766089"/>
  </w:style>
  <w:style w:type="paragraph" w:customStyle="1" w:styleId="para099">
    <w:name w:val="para099"/>
    <w:basedOn w:val="Normal"/>
    <w:link w:val="para099Char1"/>
    <w:qFormat/>
    <w:rsid w:val="004A30B4"/>
    <w:pPr>
      <w:numPr>
        <w:numId w:val="6"/>
      </w:numPr>
    </w:pPr>
  </w:style>
  <w:style w:type="paragraph" w:customStyle="1" w:styleId="para100">
    <w:name w:val="para100"/>
    <w:basedOn w:val="Normal"/>
    <w:rsid w:val="004A30B4"/>
    <w:pPr>
      <w:numPr>
        <w:ilvl w:val="1"/>
        <w:numId w:val="6"/>
      </w:numPr>
    </w:pPr>
  </w:style>
  <w:style w:type="paragraph" w:customStyle="1" w:styleId="Doc-title">
    <w:name w:val="Doc-title"/>
    <w:basedOn w:val="Normal"/>
    <w:next w:val="Doc-text2"/>
    <w:link w:val="Doc-titleChar"/>
    <w:qFormat/>
    <w:rsid w:val="00D8327A"/>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qFormat/>
    <w:rsid w:val="00D8327A"/>
    <w:rPr>
      <w:rFonts w:ascii="Arial" w:eastAsia="MS Mincho" w:hAnsi="Arial"/>
      <w:noProof/>
      <w:szCs w:val="24"/>
    </w:rPr>
  </w:style>
  <w:style w:type="paragraph" w:styleId="NormalWeb">
    <w:name w:val="Normal (Web)"/>
    <w:basedOn w:val="Normal"/>
    <w:uiPriority w:val="99"/>
    <w:unhideWhenUsed/>
    <w:rsid w:val="0014166B"/>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14166B"/>
    <w:rPr>
      <w:b/>
      <w:bCs/>
    </w:rPr>
  </w:style>
  <w:style w:type="paragraph" w:customStyle="1" w:styleId="Agreement">
    <w:name w:val="Agreement"/>
    <w:basedOn w:val="Normal"/>
    <w:next w:val="Doc-text2"/>
    <w:uiPriority w:val="99"/>
    <w:qFormat/>
    <w:rsid w:val="006D131E"/>
    <w:pPr>
      <w:numPr>
        <w:numId w:val="7"/>
      </w:numPr>
      <w:overflowPunct/>
      <w:autoSpaceDE/>
      <w:autoSpaceDN/>
      <w:adjustRightInd/>
      <w:spacing w:before="60" w:after="0"/>
      <w:textAlignment w:val="auto"/>
    </w:pPr>
    <w:rPr>
      <w:rFonts w:ascii="Arial" w:eastAsia="MS Mincho" w:hAnsi="Arial"/>
      <w:b/>
      <w:szCs w:val="24"/>
    </w:rPr>
  </w:style>
  <w:style w:type="character" w:customStyle="1" w:styleId="para099Char1">
    <w:name w:val="para099 Char1"/>
    <w:basedOn w:val="DefaultParagraphFont"/>
    <w:link w:val="para099"/>
    <w:locked/>
    <w:rsid w:val="00AB3D9A"/>
  </w:style>
  <w:style w:type="character" w:styleId="Emphasis">
    <w:name w:val="Emphasis"/>
    <w:basedOn w:val="DefaultParagraphFont"/>
    <w:uiPriority w:val="20"/>
    <w:qFormat/>
    <w:rsid w:val="00CD0FD0"/>
    <w:rPr>
      <w:i/>
      <w:iCs/>
    </w:rPr>
  </w:style>
  <w:style w:type="character" w:customStyle="1" w:styleId="TALCar">
    <w:name w:val="TAL Car"/>
    <w:basedOn w:val="DefaultParagraphFont"/>
    <w:link w:val="TAL"/>
    <w:qFormat/>
    <w:locked/>
    <w:rsid w:val="007D2FB9"/>
    <w:rPr>
      <w:rFonts w:ascii="Arial" w:hAnsi="Arial"/>
      <w:sz w:val="18"/>
    </w:rPr>
  </w:style>
  <w:style w:type="character" w:customStyle="1" w:styleId="PLChar">
    <w:name w:val="PL Char"/>
    <w:link w:val="PL"/>
    <w:qFormat/>
    <w:rsid w:val="00232C49"/>
    <w:rPr>
      <w:rFonts w:ascii="Courier New" w:hAnsi="Courier New"/>
      <w:noProof/>
      <w:sz w:val="16"/>
    </w:rPr>
  </w:style>
  <w:style w:type="character" w:styleId="HTMLCode">
    <w:name w:val="HTML Code"/>
    <w:basedOn w:val="DefaultParagraphFont"/>
    <w:uiPriority w:val="99"/>
    <w:semiHidden/>
    <w:unhideWhenUsed/>
    <w:rsid w:val="00300D29"/>
    <w:rPr>
      <w:rFonts w:ascii="Courier New" w:eastAsia="Times New Roman" w:hAnsi="Courier New" w:cs="Courier New"/>
      <w:sz w:val="20"/>
      <w:szCs w:val="20"/>
    </w:rPr>
  </w:style>
  <w:style w:type="paragraph" w:customStyle="1" w:styleId="Proposal">
    <w:name w:val="Proposal"/>
    <w:basedOn w:val="BodyText"/>
    <w:qFormat/>
    <w:rsid w:val="009379CE"/>
    <w:pPr>
      <w:numPr>
        <w:numId w:val="10"/>
      </w:numPr>
      <w:tabs>
        <w:tab w:val="left" w:pos="1701"/>
      </w:tabs>
      <w:spacing w:after="120"/>
      <w:jc w:val="both"/>
    </w:pPr>
    <w:rPr>
      <w:rFonts w:cs="Times New Roman"/>
      <w:b/>
      <w:bCs/>
      <w:color w:val="auto"/>
      <w:lang w:eastAsia="zh-CN"/>
    </w:rPr>
  </w:style>
  <w:style w:type="character" w:customStyle="1" w:styleId="ui-provider">
    <w:name w:val="ui-provider"/>
    <w:basedOn w:val="DefaultParagraphFont"/>
    <w:qFormat/>
    <w:rsid w:val="00C8687A"/>
  </w:style>
  <w:style w:type="character" w:customStyle="1" w:styleId="THChar">
    <w:name w:val="TH Char"/>
    <w:link w:val="TH"/>
    <w:qFormat/>
    <w:rsid w:val="00FB174E"/>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899611">
      <w:bodyDiv w:val="1"/>
      <w:marLeft w:val="0"/>
      <w:marRight w:val="0"/>
      <w:marTop w:val="0"/>
      <w:marBottom w:val="0"/>
      <w:divBdr>
        <w:top w:val="none" w:sz="0" w:space="0" w:color="auto"/>
        <w:left w:val="none" w:sz="0" w:space="0" w:color="auto"/>
        <w:bottom w:val="none" w:sz="0" w:space="0" w:color="auto"/>
        <w:right w:val="none" w:sz="0" w:space="0" w:color="auto"/>
      </w:divBdr>
      <w:divsChild>
        <w:div w:id="117337411">
          <w:blockQuote w:val="1"/>
          <w:marLeft w:val="720"/>
          <w:marRight w:val="720"/>
          <w:marTop w:val="100"/>
          <w:marBottom w:val="100"/>
          <w:divBdr>
            <w:top w:val="none" w:sz="0" w:space="0" w:color="auto"/>
            <w:left w:val="none" w:sz="0" w:space="0" w:color="auto"/>
            <w:bottom w:val="none" w:sz="0" w:space="0" w:color="auto"/>
            <w:right w:val="none" w:sz="0" w:space="0" w:color="auto"/>
          </w:divBdr>
        </w:div>
        <w:div w:id="1113669136">
          <w:blockQuote w:val="1"/>
          <w:marLeft w:val="720"/>
          <w:marRight w:val="720"/>
          <w:marTop w:val="100"/>
          <w:marBottom w:val="100"/>
          <w:divBdr>
            <w:top w:val="none" w:sz="0" w:space="0" w:color="auto"/>
            <w:left w:val="none" w:sz="0" w:space="0" w:color="auto"/>
            <w:bottom w:val="none" w:sz="0" w:space="0" w:color="auto"/>
            <w:right w:val="none" w:sz="0" w:space="0" w:color="auto"/>
          </w:divBdr>
        </w:div>
        <w:div w:id="78068426">
          <w:blockQuote w:val="1"/>
          <w:marLeft w:val="720"/>
          <w:marRight w:val="720"/>
          <w:marTop w:val="100"/>
          <w:marBottom w:val="100"/>
          <w:divBdr>
            <w:top w:val="none" w:sz="0" w:space="0" w:color="auto"/>
            <w:left w:val="none" w:sz="0" w:space="0" w:color="auto"/>
            <w:bottom w:val="none" w:sz="0" w:space="0" w:color="auto"/>
            <w:right w:val="none" w:sz="0" w:space="0" w:color="auto"/>
          </w:divBdr>
        </w:div>
        <w:div w:id="1909146029">
          <w:blockQuote w:val="1"/>
          <w:marLeft w:val="720"/>
          <w:marRight w:val="720"/>
          <w:marTop w:val="100"/>
          <w:marBottom w:val="100"/>
          <w:divBdr>
            <w:top w:val="none" w:sz="0" w:space="0" w:color="auto"/>
            <w:left w:val="none" w:sz="0" w:space="0" w:color="auto"/>
            <w:bottom w:val="none" w:sz="0" w:space="0" w:color="auto"/>
            <w:right w:val="none" w:sz="0" w:space="0" w:color="auto"/>
          </w:divBdr>
        </w:div>
        <w:div w:id="1070867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8618245">
      <w:bodyDiv w:val="1"/>
      <w:marLeft w:val="0"/>
      <w:marRight w:val="0"/>
      <w:marTop w:val="0"/>
      <w:marBottom w:val="0"/>
      <w:divBdr>
        <w:top w:val="none" w:sz="0" w:space="0" w:color="auto"/>
        <w:left w:val="none" w:sz="0" w:space="0" w:color="auto"/>
        <w:bottom w:val="none" w:sz="0" w:space="0" w:color="auto"/>
        <w:right w:val="none" w:sz="0" w:space="0" w:color="auto"/>
      </w:divBdr>
      <w:divsChild>
        <w:div w:id="806437211">
          <w:blockQuote w:val="1"/>
          <w:marLeft w:val="720"/>
          <w:marRight w:val="720"/>
          <w:marTop w:val="100"/>
          <w:marBottom w:val="100"/>
          <w:divBdr>
            <w:top w:val="none" w:sz="0" w:space="0" w:color="auto"/>
            <w:left w:val="none" w:sz="0" w:space="0" w:color="auto"/>
            <w:bottom w:val="none" w:sz="0" w:space="0" w:color="auto"/>
            <w:right w:val="none" w:sz="0" w:space="0" w:color="auto"/>
          </w:divBdr>
        </w:div>
        <w:div w:id="1394351853">
          <w:blockQuote w:val="1"/>
          <w:marLeft w:val="720"/>
          <w:marRight w:val="720"/>
          <w:marTop w:val="100"/>
          <w:marBottom w:val="100"/>
          <w:divBdr>
            <w:top w:val="none" w:sz="0" w:space="0" w:color="auto"/>
            <w:left w:val="none" w:sz="0" w:space="0" w:color="auto"/>
            <w:bottom w:val="none" w:sz="0" w:space="0" w:color="auto"/>
            <w:right w:val="none" w:sz="0" w:space="0" w:color="auto"/>
          </w:divBdr>
        </w:div>
        <w:div w:id="1861402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28744317">
      <w:bodyDiv w:val="1"/>
      <w:marLeft w:val="0"/>
      <w:marRight w:val="0"/>
      <w:marTop w:val="0"/>
      <w:marBottom w:val="0"/>
      <w:divBdr>
        <w:top w:val="none" w:sz="0" w:space="0" w:color="auto"/>
        <w:left w:val="none" w:sz="0" w:space="0" w:color="auto"/>
        <w:bottom w:val="none" w:sz="0" w:space="0" w:color="auto"/>
        <w:right w:val="none" w:sz="0" w:space="0" w:color="auto"/>
      </w:divBdr>
      <w:divsChild>
        <w:div w:id="5258579">
          <w:blockQuote w:val="1"/>
          <w:marLeft w:val="720"/>
          <w:marRight w:val="720"/>
          <w:marTop w:val="100"/>
          <w:marBottom w:val="100"/>
          <w:divBdr>
            <w:top w:val="none" w:sz="0" w:space="0" w:color="auto"/>
            <w:left w:val="none" w:sz="0" w:space="0" w:color="auto"/>
            <w:bottom w:val="none" w:sz="0" w:space="0" w:color="auto"/>
            <w:right w:val="none" w:sz="0" w:space="0" w:color="auto"/>
          </w:divBdr>
        </w:div>
        <w:div w:id="1378967334">
          <w:blockQuote w:val="1"/>
          <w:marLeft w:val="720"/>
          <w:marRight w:val="720"/>
          <w:marTop w:val="100"/>
          <w:marBottom w:val="100"/>
          <w:divBdr>
            <w:top w:val="none" w:sz="0" w:space="0" w:color="auto"/>
            <w:left w:val="none" w:sz="0" w:space="0" w:color="auto"/>
            <w:bottom w:val="none" w:sz="0" w:space="0" w:color="auto"/>
            <w:right w:val="none" w:sz="0" w:space="0" w:color="auto"/>
          </w:divBdr>
        </w:div>
        <w:div w:id="16059630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51049981">
      <w:bodyDiv w:val="1"/>
      <w:marLeft w:val="0"/>
      <w:marRight w:val="0"/>
      <w:marTop w:val="0"/>
      <w:marBottom w:val="0"/>
      <w:divBdr>
        <w:top w:val="none" w:sz="0" w:space="0" w:color="auto"/>
        <w:left w:val="none" w:sz="0" w:space="0" w:color="auto"/>
        <w:bottom w:val="none" w:sz="0" w:space="0" w:color="auto"/>
        <w:right w:val="none" w:sz="0" w:space="0" w:color="auto"/>
      </w:divBdr>
      <w:divsChild>
        <w:div w:id="46533455">
          <w:blockQuote w:val="1"/>
          <w:marLeft w:val="720"/>
          <w:marRight w:val="720"/>
          <w:marTop w:val="100"/>
          <w:marBottom w:val="100"/>
          <w:divBdr>
            <w:top w:val="none" w:sz="0" w:space="0" w:color="auto"/>
            <w:left w:val="none" w:sz="0" w:space="0" w:color="auto"/>
            <w:bottom w:val="none" w:sz="0" w:space="0" w:color="auto"/>
            <w:right w:val="none" w:sz="0" w:space="0" w:color="auto"/>
          </w:divBdr>
        </w:div>
        <w:div w:id="1884125818">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4108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9826791">
      <w:bodyDiv w:val="1"/>
      <w:marLeft w:val="0"/>
      <w:marRight w:val="0"/>
      <w:marTop w:val="0"/>
      <w:marBottom w:val="0"/>
      <w:divBdr>
        <w:top w:val="none" w:sz="0" w:space="0" w:color="auto"/>
        <w:left w:val="none" w:sz="0" w:space="0" w:color="auto"/>
        <w:bottom w:val="none" w:sz="0" w:space="0" w:color="auto"/>
        <w:right w:val="none" w:sz="0" w:space="0" w:color="auto"/>
      </w:divBdr>
      <w:divsChild>
        <w:div w:id="1920747761">
          <w:blockQuote w:val="1"/>
          <w:marLeft w:val="720"/>
          <w:marRight w:val="720"/>
          <w:marTop w:val="100"/>
          <w:marBottom w:val="100"/>
          <w:divBdr>
            <w:top w:val="none" w:sz="0" w:space="0" w:color="auto"/>
            <w:left w:val="none" w:sz="0" w:space="0" w:color="auto"/>
            <w:bottom w:val="none" w:sz="0" w:space="0" w:color="auto"/>
            <w:right w:val="none" w:sz="0" w:space="0" w:color="auto"/>
          </w:divBdr>
        </w:div>
        <w:div w:id="1408307913">
          <w:blockQuote w:val="1"/>
          <w:marLeft w:val="720"/>
          <w:marRight w:val="720"/>
          <w:marTop w:val="100"/>
          <w:marBottom w:val="100"/>
          <w:divBdr>
            <w:top w:val="none" w:sz="0" w:space="0" w:color="auto"/>
            <w:left w:val="none" w:sz="0" w:space="0" w:color="auto"/>
            <w:bottom w:val="none" w:sz="0" w:space="0" w:color="auto"/>
            <w:right w:val="none" w:sz="0" w:space="0" w:color="auto"/>
          </w:divBdr>
        </w:div>
        <w:div w:id="81685671">
          <w:blockQuote w:val="1"/>
          <w:marLeft w:val="720"/>
          <w:marRight w:val="720"/>
          <w:marTop w:val="100"/>
          <w:marBottom w:val="100"/>
          <w:divBdr>
            <w:top w:val="none" w:sz="0" w:space="0" w:color="auto"/>
            <w:left w:val="none" w:sz="0" w:space="0" w:color="auto"/>
            <w:bottom w:val="none" w:sz="0" w:space="0" w:color="auto"/>
            <w:right w:val="none" w:sz="0" w:space="0" w:color="auto"/>
          </w:divBdr>
        </w:div>
        <w:div w:id="19425647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18832710">
      <w:bodyDiv w:val="1"/>
      <w:marLeft w:val="0"/>
      <w:marRight w:val="0"/>
      <w:marTop w:val="0"/>
      <w:marBottom w:val="0"/>
      <w:divBdr>
        <w:top w:val="none" w:sz="0" w:space="0" w:color="auto"/>
        <w:left w:val="none" w:sz="0" w:space="0" w:color="auto"/>
        <w:bottom w:val="none" w:sz="0" w:space="0" w:color="auto"/>
        <w:right w:val="none" w:sz="0" w:space="0" w:color="auto"/>
      </w:divBdr>
      <w:divsChild>
        <w:div w:id="1690570649">
          <w:blockQuote w:val="1"/>
          <w:marLeft w:val="720"/>
          <w:marRight w:val="720"/>
          <w:marTop w:val="100"/>
          <w:marBottom w:val="100"/>
          <w:divBdr>
            <w:top w:val="none" w:sz="0" w:space="0" w:color="auto"/>
            <w:left w:val="none" w:sz="0" w:space="0" w:color="auto"/>
            <w:bottom w:val="none" w:sz="0" w:space="0" w:color="auto"/>
            <w:right w:val="none" w:sz="0" w:space="0" w:color="auto"/>
          </w:divBdr>
        </w:div>
        <w:div w:id="1526137097">
          <w:blockQuote w:val="1"/>
          <w:marLeft w:val="720"/>
          <w:marRight w:val="720"/>
          <w:marTop w:val="100"/>
          <w:marBottom w:val="100"/>
          <w:divBdr>
            <w:top w:val="none" w:sz="0" w:space="0" w:color="auto"/>
            <w:left w:val="none" w:sz="0" w:space="0" w:color="auto"/>
            <w:bottom w:val="none" w:sz="0" w:space="0" w:color="auto"/>
            <w:right w:val="none" w:sz="0" w:space="0" w:color="auto"/>
          </w:divBdr>
        </w:div>
        <w:div w:id="1165246494">
          <w:blockQuote w:val="1"/>
          <w:marLeft w:val="720"/>
          <w:marRight w:val="720"/>
          <w:marTop w:val="100"/>
          <w:marBottom w:val="100"/>
          <w:divBdr>
            <w:top w:val="none" w:sz="0" w:space="0" w:color="auto"/>
            <w:left w:val="none" w:sz="0" w:space="0" w:color="auto"/>
            <w:bottom w:val="none" w:sz="0" w:space="0" w:color="auto"/>
            <w:right w:val="none" w:sz="0" w:space="0" w:color="auto"/>
          </w:divBdr>
        </w:div>
        <w:div w:id="17925075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2166301">
      <w:bodyDiv w:val="1"/>
      <w:marLeft w:val="0"/>
      <w:marRight w:val="0"/>
      <w:marTop w:val="0"/>
      <w:marBottom w:val="0"/>
      <w:divBdr>
        <w:top w:val="none" w:sz="0" w:space="0" w:color="auto"/>
        <w:left w:val="none" w:sz="0" w:space="0" w:color="auto"/>
        <w:bottom w:val="none" w:sz="0" w:space="0" w:color="auto"/>
        <w:right w:val="none" w:sz="0" w:space="0" w:color="auto"/>
      </w:divBdr>
      <w:divsChild>
        <w:div w:id="1251041785">
          <w:blockQuote w:val="1"/>
          <w:marLeft w:val="720"/>
          <w:marRight w:val="720"/>
          <w:marTop w:val="100"/>
          <w:marBottom w:val="100"/>
          <w:divBdr>
            <w:top w:val="none" w:sz="0" w:space="0" w:color="auto"/>
            <w:left w:val="none" w:sz="0" w:space="0" w:color="auto"/>
            <w:bottom w:val="none" w:sz="0" w:space="0" w:color="auto"/>
            <w:right w:val="none" w:sz="0" w:space="0" w:color="auto"/>
          </w:divBdr>
        </w:div>
        <w:div w:id="911815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8019227">
      <w:bodyDiv w:val="1"/>
      <w:marLeft w:val="0"/>
      <w:marRight w:val="0"/>
      <w:marTop w:val="0"/>
      <w:marBottom w:val="0"/>
      <w:divBdr>
        <w:top w:val="none" w:sz="0" w:space="0" w:color="auto"/>
        <w:left w:val="none" w:sz="0" w:space="0" w:color="auto"/>
        <w:bottom w:val="none" w:sz="0" w:space="0" w:color="auto"/>
        <w:right w:val="none" w:sz="0" w:space="0" w:color="auto"/>
      </w:divBdr>
      <w:divsChild>
        <w:div w:id="1021787531">
          <w:blockQuote w:val="1"/>
          <w:marLeft w:val="720"/>
          <w:marRight w:val="720"/>
          <w:marTop w:val="100"/>
          <w:marBottom w:val="100"/>
          <w:divBdr>
            <w:top w:val="none" w:sz="0" w:space="0" w:color="auto"/>
            <w:left w:val="none" w:sz="0" w:space="0" w:color="auto"/>
            <w:bottom w:val="none" w:sz="0" w:space="0" w:color="auto"/>
            <w:right w:val="none" w:sz="0" w:space="0" w:color="auto"/>
          </w:divBdr>
        </w:div>
        <w:div w:id="1453088462">
          <w:blockQuote w:val="1"/>
          <w:marLeft w:val="720"/>
          <w:marRight w:val="720"/>
          <w:marTop w:val="100"/>
          <w:marBottom w:val="100"/>
          <w:divBdr>
            <w:top w:val="none" w:sz="0" w:space="0" w:color="auto"/>
            <w:left w:val="none" w:sz="0" w:space="0" w:color="auto"/>
            <w:bottom w:val="none" w:sz="0" w:space="0" w:color="auto"/>
            <w:right w:val="none" w:sz="0" w:space="0" w:color="auto"/>
          </w:divBdr>
        </w:div>
        <w:div w:id="421805345">
          <w:blockQuote w:val="1"/>
          <w:marLeft w:val="720"/>
          <w:marRight w:val="720"/>
          <w:marTop w:val="100"/>
          <w:marBottom w:val="100"/>
          <w:divBdr>
            <w:top w:val="none" w:sz="0" w:space="0" w:color="auto"/>
            <w:left w:val="none" w:sz="0" w:space="0" w:color="auto"/>
            <w:bottom w:val="none" w:sz="0" w:space="0" w:color="auto"/>
            <w:right w:val="none" w:sz="0" w:space="0" w:color="auto"/>
          </w:divBdr>
        </w:div>
        <w:div w:id="10560051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64513301">
      <w:bodyDiv w:val="1"/>
      <w:marLeft w:val="0"/>
      <w:marRight w:val="0"/>
      <w:marTop w:val="0"/>
      <w:marBottom w:val="0"/>
      <w:divBdr>
        <w:top w:val="none" w:sz="0" w:space="0" w:color="auto"/>
        <w:left w:val="none" w:sz="0" w:space="0" w:color="auto"/>
        <w:bottom w:val="none" w:sz="0" w:space="0" w:color="auto"/>
        <w:right w:val="none" w:sz="0" w:space="0" w:color="auto"/>
      </w:divBdr>
      <w:divsChild>
        <w:div w:id="1781268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8230256">
          <w:blockQuote w:val="1"/>
          <w:marLeft w:val="720"/>
          <w:marRight w:val="720"/>
          <w:marTop w:val="100"/>
          <w:marBottom w:val="100"/>
          <w:divBdr>
            <w:top w:val="none" w:sz="0" w:space="0" w:color="auto"/>
            <w:left w:val="none" w:sz="0" w:space="0" w:color="auto"/>
            <w:bottom w:val="none" w:sz="0" w:space="0" w:color="auto"/>
            <w:right w:val="none" w:sz="0" w:space="0" w:color="auto"/>
          </w:divBdr>
        </w:div>
        <w:div w:id="14688597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96960909">
      <w:bodyDiv w:val="1"/>
      <w:marLeft w:val="0"/>
      <w:marRight w:val="0"/>
      <w:marTop w:val="0"/>
      <w:marBottom w:val="0"/>
      <w:divBdr>
        <w:top w:val="none" w:sz="0" w:space="0" w:color="auto"/>
        <w:left w:val="none" w:sz="0" w:space="0" w:color="auto"/>
        <w:bottom w:val="none" w:sz="0" w:space="0" w:color="auto"/>
        <w:right w:val="none" w:sz="0" w:space="0" w:color="auto"/>
      </w:divBdr>
    </w:div>
    <w:div w:id="1292662949">
      <w:bodyDiv w:val="1"/>
      <w:marLeft w:val="0"/>
      <w:marRight w:val="0"/>
      <w:marTop w:val="0"/>
      <w:marBottom w:val="0"/>
      <w:divBdr>
        <w:top w:val="none" w:sz="0" w:space="0" w:color="auto"/>
        <w:left w:val="none" w:sz="0" w:space="0" w:color="auto"/>
        <w:bottom w:val="none" w:sz="0" w:space="0" w:color="auto"/>
        <w:right w:val="none" w:sz="0" w:space="0" w:color="auto"/>
      </w:divBdr>
    </w:div>
    <w:div w:id="1304769620">
      <w:bodyDiv w:val="1"/>
      <w:marLeft w:val="0"/>
      <w:marRight w:val="0"/>
      <w:marTop w:val="0"/>
      <w:marBottom w:val="0"/>
      <w:divBdr>
        <w:top w:val="none" w:sz="0" w:space="0" w:color="auto"/>
        <w:left w:val="none" w:sz="0" w:space="0" w:color="auto"/>
        <w:bottom w:val="none" w:sz="0" w:space="0" w:color="auto"/>
        <w:right w:val="none" w:sz="0" w:space="0" w:color="auto"/>
      </w:divBdr>
      <w:divsChild>
        <w:div w:id="1855001322">
          <w:blockQuote w:val="1"/>
          <w:marLeft w:val="720"/>
          <w:marRight w:val="720"/>
          <w:marTop w:val="100"/>
          <w:marBottom w:val="100"/>
          <w:divBdr>
            <w:top w:val="none" w:sz="0" w:space="0" w:color="auto"/>
            <w:left w:val="none" w:sz="0" w:space="0" w:color="auto"/>
            <w:bottom w:val="none" w:sz="0" w:space="0" w:color="auto"/>
            <w:right w:val="none" w:sz="0" w:space="0" w:color="auto"/>
          </w:divBdr>
        </w:div>
        <w:div w:id="405038343">
          <w:blockQuote w:val="1"/>
          <w:marLeft w:val="720"/>
          <w:marRight w:val="720"/>
          <w:marTop w:val="100"/>
          <w:marBottom w:val="100"/>
          <w:divBdr>
            <w:top w:val="none" w:sz="0" w:space="0" w:color="auto"/>
            <w:left w:val="none" w:sz="0" w:space="0" w:color="auto"/>
            <w:bottom w:val="none" w:sz="0" w:space="0" w:color="auto"/>
            <w:right w:val="none" w:sz="0" w:space="0" w:color="auto"/>
          </w:divBdr>
        </w:div>
        <w:div w:id="16413809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60875245">
      <w:bodyDiv w:val="1"/>
      <w:marLeft w:val="0"/>
      <w:marRight w:val="0"/>
      <w:marTop w:val="0"/>
      <w:marBottom w:val="0"/>
      <w:divBdr>
        <w:top w:val="none" w:sz="0" w:space="0" w:color="auto"/>
        <w:left w:val="none" w:sz="0" w:space="0" w:color="auto"/>
        <w:bottom w:val="none" w:sz="0" w:space="0" w:color="auto"/>
        <w:right w:val="none" w:sz="0" w:space="0" w:color="auto"/>
      </w:divBdr>
      <w:divsChild>
        <w:div w:id="766657296">
          <w:blockQuote w:val="1"/>
          <w:marLeft w:val="720"/>
          <w:marRight w:val="720"/>
          <w:marTop w:val="100"/>
          <w:marBottom w:val="100"/>
          <w:divBdr>
            <w:top w:val="none" w:sz="0" w:space="0" w:color="auto"/>
            <w:left w:val="none" w:sz="0" w:space="0" w:color="auto"/>
            <w:bottom w:val="none" w:sz="0" w:space="0" w:color="auto"/>
            <w:right w:val="none" w:sz="0" w:space="0" w:color="auto"/>
          </w:divBdr>
        </w:div>
        <w:div w:id="1723821933">
          <w:blockQuote w:val="1"/>
          <w:marLeft w:val="720"/>
          <w:marRight w:val="720"/>
          <w:marTop w:val="100"/>
          <w:marBottom w:val="100"/>
          <w:divBdr>
            <w:top w:val="none" w:sz="0" w:space="0" w:color="auto"/>
            <w:left w:val="none" w:sz="0" w:space="0" w:color="auto"/>
            <w:bottom w:val="none" w:sz="0" w:space="0" w:color="auto"/>
            <w:right w:val="none" w:sz="0" w:space="0" w:color="auto"/>
          </w:divBdr>
        </w:div>
        <w:div w:id="12582450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99891956">
      <w:bodyDiv w:val="1"/>
      <w:marLeft w:val="0"/>
      <w:marRight w:val="0"/>
      <w:marTop w:val="0"/>
      <w:marBottom w:val="0"/>
      <w:divBdr>
        <w:top w:val="none" w:sz="0" w:space="0" w:color="auto"/>
        <w:left w:val="none" w:sz="0" w:space="0" w:color="auto"/>
        <w:bottom w:val="none" w:sz="0" w:space="0" w:color="auto"/>
        <w:right w:val="none" w:sz="0" w:space="0" w:color="auto"/>
      </w:divBdr>
    </w:div>
    <w:div w:id="1784422112">
      <w:bodyDiv w:val="1"/>
      <w:marLeft w:val="0"/>
      <w:marRight w:val="0"/>
      <w:marTop w:val="0"/>
      <w:marBottom w:val="0"/>
      <w:divBdr>
        <w:top w:val="none" w:sz="0" w:space="0" w:color="auto"/>
        <w:left w:val="none" w:sz="0" w:space="0" w:color="auto"/>
        <w:bottom w:val="none" w:sz="0" w:space="0" w:color="auto"/>
        <w:right w:val="none" w:sz="0" w:space="0" w:color="auto"/>
      </w:divBdr>
    </w:div>
    <w:div w:id="1816487433">
      <w:bodyDiv w:val="1"/>
      <w:marLeft w:val="0"/>
      <w:marRight w:val="0"/>
      <w:marTop w:val="0"/>
      <w:marBottom w:val="0"/>
      <w:divBdr>
        <w:top w:val="none" w:sz="0" w:space="0" w:color="auto"/>
        <w:left w:val="none" w:sz="0" w:space="0" w:color="auto"/>
        <w:bottom w:val="none" w:sz="0" w:space="0" w:color="auto"/>
        <w:right w:val="none" w:sz="0" w:space="0" w:color="auto"/>
      </w:divBdr>
      <w:divsChild>
        <w:div w:id="226764985">
          <w:blockQuote w:val="1"/>
          <w:marLeft w:val="720"/>
          <w:marRight w:val="720"/>
          <w:marTop w:val="100"/>
          <w:marBottom w:val="100"/>
          <w:divBdr>
            <w:top w:val="none" w:sz="0" w:space="0" w:color="auto"/>
            <w:left w:val="none" w:sz="0" w:space="0" w:color="auto"/>
            <w:bottom w:val="none" w:sz="0" w:space="0" w:color="auto"/>
            <w:right w:val="none" w:sz="0" w:space="0" w:color="auto"/>
          </w:divBdr>
        </w:div>
        <w:div w:id="1459763159">
          <w:blockQuote w:val="1"/>
          <w:marLeft w:val="720"/>
          <w:marRight w:val="720"/>
          <w:marTop w:val="100"/>
          <w:marBottom w:val="100"/>
          <w:divBdr>
            <w:top w:val="none" w:sz="0" w:space="0" w:color="auto"/>
            <w:left w:val="none" w:sz="0" w:space="0" w:color="auto"/>
            <w:bottom w:val="none" w:sz="0" w:space="0" w:color="auto"/>
            <w:right w:val="none" w:sz="0" w:space="0" w:color="auto"/>
          </w:divBdr>
        </w:div>
        <w:div w:id="965814082">
          <w:blockQuote w:val="1"/>
          <w:marLeft w:val="720"/>
          <w:marRight w:val="720"/>
          <w:marTop w:val="100"/>
          <w:marBottom w:val="100"/>
          <w:divBdr>
            <w:top w:val="none" w:sz="0" w:space="0" w:color="auto"/>
            <w:left w:val="none" w:sz="0" w:space="0" w:color="auto"/>
            <w:bottom w:val="none" w:sz="0" w:space="0" w:color="auto"/>
            <w:right w:val="none" w:sz="0" w:space="0" w:color="auto"/>
          </w:divBdr>
        </w:div>
        <w:div w:id="898445088">
          <w:blockQuote w:val="1"/>
          <w:marLeft w:val="720"/>
          <w:marRight w:val="720"/>
          <w:marTop w:val="100"/>
          <w:marBottom w:val="100"/>
          <w:divBdr>
            <w:top w:val="none" w:sz="0" w:space="0" w:color="auto"/>
            <w:left w:val="none" w:sz="0" w:space="0" w:color="auto"/>
            <w:bottom w:val="none" w:sz="0" w:space="0" w:color="auto"/>
            <w:right w:val="none" w:sz="0" w:space="0" w:color="auto"/>
          </w:divBdr>
        </w:div>
        <w:div w:id="619653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79203712">
      <w:bodyDiv w:val="1"/>
      <w:marLeft w:val="0"/>
      <w:marRight w:val="0"/>
      <w:marTop w:val="0"/>
      <w:marBottom w:val="0"/>
      <w:divBdr>
        <w:top w:val="none" w:sz="0" w:space="0" w:color="auto"/>
        <w:left w:val="none" w:sz="0" w:space="0" w:color="auto"/>
        <w:bottom w:val="none" w:sz="0" w:space="0" w:color="auto"/>
        <w:right w:val="none" w:sz="0" w:space="0" w:color="auto"/>
      </w:divBdr>
    </w:div>
    <w:div w:id="2046976046">
      <w:bodyDiv w:val="1"/>
      <w:marLeft w:val="0"/>
      <w:marRight w:val="0"/>
      <w:marTop w:val="0"/>
      <w:marBottom w:val="0"/>
      <w:divBdr>
        <w:top w:val="none" w:sz="0" w:space="0" w:color="auto"/>
        <w:left w:val="none" w:sz="0" w:space="0" w:color="auto"/>
        <w:bottom w:val="none" w:sz="0" w:space="0" w:color="auto"/>
        <w:right w:val="none" w:sz="0" w:space="0" w:color="auto"/>
      </w:divBdr>
      <w:divsChild>
        <w:div w:id="1954163795">
          <w:blockQuote w:val="1"/>
          <w:marLeft w:val="720"/>
          <w:marRight w:val="720"/>
          <w:marTop w:val="100"/>
          <w:marBottom w:val="100"/>
          <w:divBdr>
            <w:top w:val="none" w:sz="0" w:space="0" w:color="auto"/>
            <w:left w:val="none" w:sz="0" w:space="0" w:color="auto"/>
            <w:bottom w:val="none" w:sz="0" w:space="0" w:color="auto"/>
            <w:right w:val="none" w:sz="0" w:space="0" w:color="auto"/>
          </w:divBdr>
        </w:div>
        <w:div w:id="79451534">
          <w:blockQuote w:val="1"/>
          <w:marLeft w:val="720"/>
          <w:marRight w:val="720"/>
          <w:marTop w:val="100"/>
          <w:marBottom w:val="100"/>
          <w:divBdr>
            <w:top w:val="none" w:sz="0" w:space="0" w:color="auto"/>
            <w:left w:val="none" w:sz="0" w:space="0" w:color="auto"/>
            <w:bottom w:val="none" w:sz="0" w:space="0" w:color="auto"/>
            <w:right w:val="none" w:sz="0" w:space="0" w:color="auto"/>
          </w:divBdr>
        </w:div>
        <w:div w:id="13038494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34ED1-C40C-4EB3-AD57-6CA2AC500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5022</TotalTime>
  <Pages>7</Pages>
  <Words>3575</Words>
  <Characters>20379</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23907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Tingting Geng</dc:creator>
  <cp:keywords/>
  <dc:description/>
  <cp:lastModifiedBy>Tingting GENG</cp:lastModifiedBy>
  <cp:revision>898</cp:revision>
  <cp:lastPrinted>2002-04-23T07:10:00Z</cp:lastPrinted>
  <dcterms:created xsi:type="dcterms:W3CDTF">2024-09-26T05:42:00Z</dcterms:created>
  <dcterms:modified xsi:type="dcterms:W3CDTF">2025-05-09T06:32:00Z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(3)dKXupqJpjtGn4Qjdz7GXafZR4WqSU2sqJz8JDFWV8bhZyHhc88rw0bFTocMythpUrFLJlqFx
YiXF0iGXUnkWqHbJM7S8xeYM/fDavJOid28wjkUPrLmbfc9jgZgKDq8g2p4sfhTenO2oJSyc
jTq0vSbKHoq7b3IHr3AfmevFskaC1j9dVf2YFJwR5eCIPtOh3b1qdFuQ1MTl/7nNlCNqu+2C
wXf4tZsJv2Pq49cJL0</vt:lpwstr>
  </property>
  <property fmtid="{D5CDD505-2E9C-101B-9397-08002B2CF9AE}" pid="3" name="_2015_ms_pID_7253431">
    <vt:lpwstr>DS4XSBbyn/lfjWbtwc+vDhLz2fiSnATrfRlLgjavqPeniJjlwk4Gum
tnkSyR7NBqm5XvIiY0corQPslu4rAICOmV8nNuq1PBO2gtapnKdiF/fBvcApSq9DUHAzNVcI
ZhQseVBtiAJZnnPH1U0teoRxFNcu+TJNz43VaKgXZXZP7ju2YhSuaFxx1dccAuB0HVq3kBKl
+ATk8PDaL6eP8yEQ/xAfk58SXUfvzPSUtH56</vt:lpwstr>
  </property>
  <property fmtid="{D5CDD505-2E9C-101B-9397-08002B2CF9AE}" pid="4" name="_2015_ms_pID_7253432">
    <vt:lpwstr>kw==</vt:lpwstr>
  </property>
</Properties>
</file>